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B2A2C" w14:textId="18EF0175"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17295212"/>
      <w:bookmarkStart w:id="1" w:name="_Toc26265181"/>
      <w:bookmarkStart w:id="2" w:name="_Toc26525058"/>
      <w:bookmarkStart w:id="3" w:name="_Toc26528663"/>
      <w:bookmarkStart w:id="4" w:name="_Toc27898154"/>
      <w:bookmarkStart w:id="5" w:name="_Toc26265178"/>
      <w:bookmarkStart w:id="6" w:name="_Toc26525055"/>
      <w:bookmarkStart w:id="7" w:name="_Toc26528660"/>
      <w:bookmarkStart w:id="8" w:name="_Toc27898151"/>
      <w:r w:rsidRPr="006773A0">
        <w:rPr>
          <w:rFonts w:ascii="Arial" w:eastAsia="Arial Unicode MS" w:hAnsi="Arial" w:cs="Arial"/>
          <w:b/>
          <w:bCs/>
          <w:noProof/>
          <w:sz w:val="24"/>
        </w:rPr>
        <w:t>SA WG2 Meeting #1</w:t>
      </w:r>
      <w:r w:rsidR="004C54DA">
        <w:rPr>
          <w:rFonts w:ascii="Arial" w:eastAsia="Arial Unicode MS" w:hAnsi="Arial" w:cs="Arial"/>
          <w:b/>
          <w:bCs/>
          <w:noProof/>
          <w:sz w:val="24"/>
        </w:rPr>
        <w:t>4</w:t>
      </w:r>
      <w:r w:rsidR="00A3339D">
        <w:rPr>
          <w:rFonts w:ascii="Arial" w:eastAsia="Arial Unicode MS" w:hAnsi="Arial" w:cs="Arial"/>
          <w:b/>
          <w:bCs/>
          <w:noProof/>
          <w:sz w:val="24"/>
        </w:rPr>
        <w:t>6</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8F3D2C">
        <w:rPr>
          <w:rFonts w:ascii="Arial" w:hAnsi="Arial"/>
          <w:b/>
          <w:i/>
          <w:noProof/>
          <w:sz w:val="28"/>
        </w:rPr>
        <w:t>10</w:t>
      </w:r>
      <w:r w:rsidR="001C731B">
        <w:rPr>
          <w:rFonts w:ascii="Arial" w:hAnsi="Arial"/>
          <w:b/>
          <w:i/>
          <w:noProof/>
          <w:sz w:val="28"/>
        </w:rPr>
        <w:t>5971</w:t>
      </w:r>
    </w:p>
    <w:p w14:paraId="20ED8332" w14:textId="52BF4C59" w:rsidR="006773A0" w:rsidRPr="006773A0" w:rsidRDefault="00756DBE"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w:t>
      </w:r>
      <w:r w:rsidR="00A3339D">
        <w:rPr>
          <w:rFonts w:ascii="Arial" w:eastAsia="Arial Unicode MS" w:hAnsi="Arial" w:cs="Arial"/>
          <w:b/>
          <w:bCs/>
          <w:noProof/>
          <w:sz w:val="24"/>
        </w:rPr>
        <w:t>6 – 27</w:t>
      </w:r>
      <w:r>
        <w:rPr>
          <w:rFonts w:ascii="Arial" w:eastAsia="Arial Unicode MS" w:hAnsi="Arial" w:cs="Arial"/>
          <w:b/>
          <w:bCs/>
          <w:noProof/>
          <w:sz w:val="24"/>
        </w:rPr>
        <w:t xml:space="preserve"> A</w:t>
      </w:r>
      <w:r w:rsidR="00A3339D">
        <w:rPr>
          <w:rFonts w:ascii="Arial" w:eastAsia="Arial Unicode MS" w:hAnsi="Arial" w:cs="Arial"/>
          <w:b/>
          <w:bCs/>
          <w:noProof/>
          <w:sz w:val="24"/>
        </w:rPr>
        <w:t>ugust</w:t>
      </w:r>
      <w:r>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Pr>
          <w:rFonts w:ascii="Arial" w:eastAsia="Arial Unicode MS" w:hAnsi="Arial" w:cs="Arial"/>
          <w:b/>
          <w:bCs/>
          <w:noProof/>
          <w:sz w:val="24"/>
        </w:rPr>
        <w:t>1</w:t>
      </w:r>
      <w:r w:rsidR="00A3339D">
        <w:rPr>
          <w:rFonts w:ascii="Arial" w:eastAsia="Arial Unicode MS" w:hAnsi="Arial" w:cs="Arial"/>
          <w:b/>
          <w:bCs/>
          <w:noProof/>
          <w:sz w:val="24"/>
        </w:rPr>
        <w:t xml:space="preserve">, Electronic </w:t>
      </w:r>
      <w:r w:rsidR="006773A0" w:rsidRPr="006773A0">
        <w:rPr>
          <w:rFonts w:ascii="Arial" w:eastAsia="Arial Unicode MS" w:hAnsi="Arial" w:cs="Arial"/>
          <w:b/>
          <w:bCs/>
          <w:noProof/>
          <w:sz w:val="24"/>
        </w:rPr>
        <w:t>Meeting</w:t>
      </w:r>
      <w:r w:rsidR="006773A0" w:rsidRPr="006773A0">
        <w:rPr>
          <w:rFonts w:ascii="Arial" w:eastAsia="Arial Unicode MS" w:hAnsi="Arial" w:cs="Arial"/>
          <w:b/>
          <w:bCs/>
          <w:noProof/>
          <w:sz w:val="18"/>
        </w:rPr>
        <w:tab/>
      </w:r>
    </w:p>
    <w:p w14:paraId="52CEEB41" w14:textId="77777777" w:rsidR="006773A0" w:rsidRPr="006773A0" w:rsidRDefault="006773A0" w:rsidP="006773A0">
      <w:pPr>
        <w:jc w:val="both"/>
        <w:rPr>
          <w:rFonts w:ascii="Arial" w:eastAsia="Malgun Gothic" w:hAnsi="Arial" w:cs="Arial"/>
        </w:rPr>
      </w:pPr>
    </w:p>
    <w:p w14:paraId="67241180" w14:textId="3944330D"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A3339D">
        <w:rPr>
          <w:rFonts w:ascii="Arial" w:eastAsia="Malgun Gothic" w:hAnsi="Arial" w:cs="Arial"/>
          <w:b/>
        </w:rPr>
        <w:t>Xiaomi</w:t>
      </w:r>
    </w:p>
    <w:p w14:paraId="6DC04320" w14:textId="54812E64"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4C54DA" w:rsidRPr="000F5433">
        <w:rPr>
          <w:rFonts w:ascii="Arial" w:eastAsia="Malgun Gothic" w:hAnsi="Arial" w:cs="Arial"/>
          <w:b/>
        </w:rPr>
        <w:t xml:space="preserve">Discussion of </w:t>
      </w:r>
      <w:r w:rsidR="007826F8" w:rsidRPr="000F5433">
        <w:rPr>
          <w:rFonts w:ascii="Arial" w:eastAsia="Malgun Gothic" w:hAnsi="Arial" w:cs="Arial"/>
          <w:b/>
        </w:rPr>
        <w:t xml:space="preserve">Registration Update </w:t>
      </w:r>
      <w:r w:rsidR="000F5433" w:rsidRPr="000F5433">
        <w:rPr>
          <w:rFonts w:ascii="Arial" w:eastAsia="Malgun Gothic" w:hAnsi="Arial" w:cs="Arial"/>
          <w:b/>
        </w:rPr>
        <w:t>under</w:t>
      </w:r>
      <w:r w:rsidR="00226EB0" w:rsidRPr="000F5433">
        <w:rPr>
          <w:rFonts w:ascii="Arial" w:eastAsia="Malgun Gothic" w:hAnsi="Arial" w:cs="Arial"/>
          <w:b/>
        </w:rPr>
        <w:t xml:space="preserve"> NR Satellite Access</w:t>
      </w:r>
    </w:p>
    <w:p w14:paraId="03DC047C"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Discussion / Approval</w:t>
      </w:r>
      <w:bookmarkStart w:id="9" w:name="_GoBack"/>
      <w:bookmarkEnd w:id="9"/>
    </w:p>
    <w:p w14:paraId="2AA4C537" w14:textId="5C2957A9"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t>8.</w:t>
      </w:r>
      <w:r w:rsidR="007B0B1B">
        <w:rPr>
          <w:rFonts w:ascii="Arial" w:eastAsia="Malgun Gothic" w:hAnsi="Arial" w:cs="Arial"/>
          <w:b/>
        </w:rPr>
        <w:t>11</w:t>
      </w:r>
    </w:p>
    <w:p w14:paraId="0E2EA35A" w14:textId="087C583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Pr="006773A0">
        <w:rPr>
          <w:rFonts w:ascii="Arial" w:eastAsia="Batang" w:hAnsi="Arial" w:cs="Arial"/>
          <w:b/>
          <w:lang w:eastAsia="ar-SA"/>
        </w:rPr>
        <w:t>5GSAT_ARCH</w:t>
      </w:r>
      <w:r w:rsidRPr="006773A0">
        <w:rPr>
          <w:rFonts w:ascii="Arial" w:eastAsia="Malgun Gothic" w:hAnsi="Arial" w:cs="Arial"/>
          <w:b/>
          <w:color w:val="000000"/>
          <w:lang w:eastAsia="ja-JP"/>
        </w:rPr>
        <w:t xml:space="preserve"> / Rel-17</w:t>
      </w:r>
    </w:p>
    <w:p w14:paraId="2E3D7B67" w14:textId="1BE91D50"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4316E0">
        <w:rPr>
          <w:rFonts w:ascii="Arial" w:eastAsia="Malgun Gothic" w:hAnsi="Arial" w:cs="Arial"/>
          <w:i/>
        </w:rPr>
        <w:t>Describe the issue that UE is unaware of TAC change</w:t>
      </w:r>
      <w:r w:rsidR="000F5433">
        <w:rPr>
          <w:rFonts w:ascii="Arial" w:eastAsia="Malgun Gothic" w:hAnsi="Arial" w:cs="Arial"/>
          <w:i/>
        </w:rPr>
        <w:t xml:space="preserve"> and cannot initiates RA update.</w:t>
      </w:r>
      <w:r w:rsidR="004316E0" w:rsidRPr="004316E0">
        <w:rPr>
          <w:rFonts w:ascii="Arial" w:eastAsia="Malgun Gothic" w:hAnsi="Arial" w:cs="Arial"/>
          <w:i/>
        </w:rPr>
        <w:t xml:space="preserve"> Discuss and evaluate</w:t>
      </w:r>
      <w:r w:rsidR="004F22DD" w:rsidRPr="004316E0">
        <w:rPr>
          <w:rFonts w:ascii="Arial" w:eastAsia="Malgun Gothic" w:hAnsi="Arial" w:cs="Arial"/>
          <w:i/>
        </w:rPr>
        <w:t xml:space="preserve"> alternative solutions</w:t>
      </w:r>
      <w:r w:rsidR="007826F8" w:rsidRPr="004316E0">
        <w:rPr>
          <w:rFonts w:ascii="Arial" w:eastAsia="Malgun Gothic" w:hAnsi="Arial" w:cs="Arial"/>
          <w:i/>
        </w:rPr>
        <w:t xml:space="preserve"> to </w:t>
      </w:r>
      <w:r w:rsidR="004316E0" w:rsidRPr="004316E0">
        <w:rPr>
          <w:rFonts w:ascii="Arial" w:eastAsia="Malgun Gothic" w:hAnsi="Arial" w:cs="Arial"/>
          <w:i/>
        </w:rPr>
        <w:t xml:space="preserve">solve </w:t>
      </w:r>
      <w:r w:rsidR="000F5433">
        <w:rPr>
          <w:rFonts w:ascii="Arial" w:eastAsia="Malgun Gothic" w:hAnsi="Arial" w:cs="Arial"/>
          <w:i/>
        </w:rPr>
        <w:t>such</w:t>
      </w:r>
      <w:r w:rsidR="004316E0">
        <w:rPr>
          <w:rFonts w:ascii="Arial" w:eastAsia="Malgun Gothic" w:hAnsi="Arial" w:cs="Arial"/>
          <w:i/>
        </w:rPr>
        <w:t xml:space="preserve"> issue</w:t>
      </w:r>
      <w:r w:rsidR="00D676BF">
        <w:rPr>
          <w:rFonts w:ascii="Arial" w:eastAsia="Malgun Gothic" w:hAnsi="Arial" w:cs="Arial"/>
          <w:i/>
        </w:rPr>
        <w:t>.</w:t>
      </w:r>
    </w:p>
    <w:p w14:paraId="23B76522" w14:textId="1803B6ED" w:rsidR="001A0C9D" w:rsidRPr="001A0C9D" w:rsidRDefault="006773A0" w:rsidP="001A0C9D">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11D1D4DF" w14:textId="3D3E38D7" w:rsidR="00A3339D" w:rsidRPr="00A3339D" w:rsidRDefault="00A3339D" w:rsidP="001A0C9D">
      <w:pPr>
        <w:rPr>
          <w:rFonts w:eastAsiaTheme="minorEastAsia"/>
          <w:lang w:eastAsia="zh-CN"/>
        </w:rPr>
      </w:pPr>
      <w:r>
        <w:rPr>
          <w:rFonts w:eastAsiaTheme="minorEastAsia" w:hint="eastAsia"/>
          <w:lang w:eastAsia="zh-CN"/>
        </w:rPr>
        <w:t>R</w:t>
      </w:r>
      <w:r>
        <w:rPr>
          <w:rFonts w:eastAsiaTheme="minorEastAsia"/>
          <w:lang w:eastAsia="zh-CN"/>
        </w:rPr>
        <w:t xml:space="preserve">AN2 has </w:t>
      </w:r>
      <w:r w:rsidR="000B2557">
        <w:rPr>
          <w:rFonts w:eastAsiaTheme="minorEastAsia"/>
          <w:lang w:eastAsia="zh-CN"/>
        </w:rPr>
        <w:t xml:space="preserve">an </w:t>
      </w:r>
      <w:r>
        <w:rPr>
          <w:rFonts w:eastAsiaTheme="minorEastAsia"/>
          <w:lang w:eastAsia="zh-CN"/>
        </w:rPr>
        <w:t xml:space="preserve">agreement to support broadcast of multiple TACs per PLMN in a cell in NTN case [see LS in </w:t>
      </w:r>
      <w:r w:rsidRPr="00A3339D">
        <w:rPr>
          <w:rFonts w:eastAsiaTheme="minorEastAsia"/>
          <w:lang w:eastAsia="zh-CN"/>
        </w:rPr>
        <w:t>R2-2104377</w:t>
      </w:r>
      <w:r>
        <w:rPr>
          <w:rFonts w:eastAsiaTheme="minorEastAsia"/>
          <w:lang w:eastAsia="zh-CN"/>
        </w:rPr>
        <w:t xml:space="preserve">]. </w:t>
      </w:r>
    </w:p>
    <w:p w14:paraId="6683C7FC" w14:textId="4DAFB86C" w:rsidR="00A3339D" w:rsidRDefault="00A3339D" w:rsidP="001A0C9D">
      <w:pPr>
        <w:rPr>
          <w:rFonts w:eastAsiaTheme="minorEastAsia"/>
          <w:lang w:eastAsia="zh-CN"/>
        </w:rPr>
      </w:pPr>
      <w:r>
        <w:rPr>
          <w:rFonts w:eastAsiaTheme="minorEastAsia"/>
          <w:lang w:eastAsia="zh-CN"/>
        </w:rPr>
        <w:t xml:space="preserve">In this case, a UE may not be aware of its moving and entering another TA when it moves within the TAC range of the broadcasting. </w:t>
      </w:r>
      <w:r w:rsidR="00564B30">
        <w:rPr>
          <w:rFonts w:eastAsiaTheme="minorEastAsia"/>
          <w:lang w:eastAsia="zh-CN"/>
        </w:rPr>
        <w:t xml:space="preserve"> This may cause that one or more of the broadcast TACs might not be consistent with the UE’s Registration Area. G</w:t>
      </w:r>
      <w:r w:rsidR="000B2557">
        <w:rPr>
          <w:rFonts w:eastAsiaTheme="minorEastAsia"/>
          <w:lang w:eastAsia="zh-CN"/>
        </w:rPr>
        <w:t>iving</w:t>
      </w:r>
      <w:r w:rsidR="00564B30">
        <w:rPr>
          <w:rFonts w:eastAsiaTheme="minorEastAsia"/>
          <w:lang w:eastAsia="zh-CN"/>
        </w:rPr>
        <w:t xml:space="preserve"> an example, if a UE locating in TA1 accesses to </w:t>
      </w:r>
      <w:r w:rsidR="00EB321F">
        <w:rPr>
          <w:rFonts w:eastAsiaTheme="minorEastAsia"/>
          <w:lang w:eastAsia="zh-CN"/>
        </w:rPr>
        <w:t>5GC</w:t>
      </w:r>
      <w:r w:rsidR="00564B30">
        <w:rPr>
          <w:rFonts w:eastAsiaTheme="minorEastAsia"/>
          <w:lang w:eastAsia="zh-CN"/>
        </w:rPr>
        <w:t xml:space="preserve"> via satellite access, the AMF will authorize a RA (i.e. a TA list which includes TA1, TA2, TA3) and return it to the UE</w:t>
      </w:r>
      <w:r w:rsidR="000B2557">
        <w:rPr>
          <w:rFonts w:eastAsiaTheme="minorEastAsia"/>
          <w:lang w:eastAsia="zh-CN"/>
        </w:rPr>
        <w:t xml:space="preserve"> as part of</w:t>
      </w:r>
      <w:r w:rsidR="00564B30">
        <w:rPr>
          <w:rFonts w:eastAsiaTheme="minorEastAsia"/>
          <w:lang w:eastAsia="zh-CN"/>
        </w:rPr>
        <w:t xml:space="preserve"> initial successful access. As time is going</w:t>
      </w:r>
      <w:r w:rsidR="009B1CB9">
        <w:rPr>
          <w:rFonts w:eastAsiaTheme="minorEastAsia"/>
          <w:lang w:eastAsia="zh-CN"/>
        </w:rPr>
        <w:t>, the UE has moved in TA4 range which is broadcasted together with TA1 by the cell but isn’t part of the RA, such incons</w:t>
      </w:r>
      <w:r w:rsidR="000B2557">
        <w:rPr>
          <w:rFonts w:eastAsiaTheme="minorEastAsia"/>
          <w:lang w:eastAsia="zh-CN"/>
        </w:rPr>
        <w:t>istence</w:t>
      </w:r>
      <w:r w:rsidR="009B1CB9">
        <w:rPr>
          <w:rFonts w:eastAsiaTheme="minorEastAsia"/>
          <w:lang w:eastAsia="zh-CN"/>
        </w:rPr>
        <w:t xml:space="preserve"> case occurred.</w:t>
      </w:r>
    </w:p>
    <w:p w14:paraId="2397D6CB" w14:textId="719FCB74" w:rsidR="009B1CB9" w:rsidRDefault="009B1CB9" w:rsidP="001A0C9D">
      <w:pPr>
        <w:rPr>
          <w:rFonts w:eastAsiaTheme="minorEastAsia"/>
          <w:lang w:eastAsia="zh-CN"/>
        </w:rPr>
      </w:pPr>
      <w:r>
        <w:rPr>
          <w:rFonts w:eastAsiaTheme="minorEastAsia"/>
          <w:lang w:eastAsia="zh-CN"/>
        </w:rPr>
        <w:t xml:space="preserve">The UE will initiate RA update </w:t>
      </w:r>
      <w:r w:rsidR="00D115F8">
        <w:rPr>
          <w:rFonts w:eastAsiaTheme="minorEastAsia"/>
          <w:lang w:eastAsia="zh-CN"/>
        </w:rPr>
        <w:t xml:space="preserve">to eliminate the inconsistence </w:t>
      </w:r>
      <w:r>
        <w:rPr>
          <w:rFonts w:eastAsiaTheme="minorEastAsia"/>
          <w:lang w:eastAsia="zh-CN"/>
        </w:rPr>
        <w:t xml:space="preserve">by invoking </w:t>
      </w:r>
      <w:r w:rsidR="00EB321F">
        <w:rPr>
          <w:rFonts w:eastAsiaTheme="minorEastAsia"/>
          <w:lang w:eastAsia="zh-CN"/>
        </w:rPr>
        <w:t>Registration</w:t>
      </w:r>
      <w:r>
        <w:rPr>
          <w:rFonts w:eastAsiaTheme="minorEastAsia"/>
          <w:lang w:eastAsia="zh-CN"/>
        </w:rPr>
        <w:t xml:space="preserve"> Update procedure if the TA</w:t>
      </w:r>
      <w:r w:rsidR="00EB321F">
        <w:rPr>
          <w:rFonts w:eastAsiaTheme="minorEastAsia"/>
          <w:lang w:eastAsia="zh-CN"/>
        </w:rPr>
        <w:t xml:space="preserve"> in which</w:t>
      </w:r>
      <w:r>
        <w:rPr>
          <w:rFonts w:eastAsiaTheme="minorEastAsia"/>
          <w:lang w:eastAsia="zh-CN"/>
        </w:rPr>
        <w:t xml:space="preserve"> the UE </w:t>
      </w:r>
      <w:r w:rsidR="00EB321F">
        <w:rPr>
          <w:rFonts w:eastAsiaTheme="minorEastAsia"/>
          <w:lang w:eastAsia="zh-CN"/>
        </w:rPr>
        <w:t>is located</w:t>
      </w:r>
      <w:r>
        <w:rPr>
          <w:rFonts w:eastAsiaTheme="minorEastAsia"/>
          <w:lang w:eastAsia="zh-CN"/>
        </w:rPr>
        <w:t xml:space="preserve"> isn’t included by the RA according to 23.502</w:t>
      </w:r>
      <w:r w:rsidR="00D115F8">
        <w:rPr>
          <w:rFonts w:eastAsiaTheme="minorEastAsia"/>
          <w:lang w:eastAsia="zh-CN"/>
        </w:rPr>
        <w:t xml:space="preserve">. However, in satellite access, more than one TACs </w:t>
      </w:r>
      <w:r w:rsidR="00EB321F">
        <w:rPr>
          <w:rFonts w:eastAsiaTheme="minorEastAsia"/>
          <w:lang w:eastAsia="zh-CN"/>
        </w:rPr>
        <w:t>are</w:t>
      </w:r>
      <w:r w:rsidR="00D115F8">
        <w:rPr>
          <w:rFonts w:eastAsiaTheme="minorEastAsia"/>
          <w:lang w:eastAsia="zh-CN"/>
        </w:rPr>
        <w:t xml:space="preserve"> broadcasting to UE, if the UE is moving within the broadcasting range, it may not be aware of its moving out of RA range and </w:t>
      </w:r>
      <w:bookmarkStart w:id="10" w:name="OLE_LINK1"/>
      <w:r w:rsidR="00D115F8">
        <w:rPr>
          <w:rFonts w:eastAsiaTheme="minorEastAsia"/>
          <w:lang w:eastAsia="zh-CN"/>
        </w:rPr>
        <w:t>will not trigger</w:t>
      </w:r>
      <w:r w:rsidR="00EB321F">
        <w:rPr>
          <w:rFonts w:eastAsiaTheme="minorEastAsia"/>
          <w:lang w:eastAsia="zh-CN"/>
        </w:rPr>
        <w:t xml:space="preserve"> Registration </w:t>
      </w:r>
      <w:r w:rsidR="00D115F8">
        <w:rPr>
          <w:rFonts w:eastAsiaTheme="minorEastAsia"/>
          <w:lang w:eastAsia="zh-CN"/>
        </w:rPr>
        <w:t>U</w:t>
      </w:r>
      <w:r w:rsidR="00EB321F">
        <w:rPr>
          <w:rFonts w:eastAsiaTheme="minorEastAsia"/>
          <w:lang w:eastAsia="zh-CN"/>
        </w:rPr>
        <w:t>pdate</w:t>
      </w:r>
      <w:r w:rsidR="00D115F8">
        <w:rPr>
          <w:rFonts w:eastAsiaTheme="minorEastAsia"/>
          <w:lang w:eastAsia="zh-CN"/>
        </w:rPr>
        <w:t xml:space="preserve"> procedure actively. </w:t>
      </w:r>
      <w:bookmarkEnd w:id="10"/>
    </w:p>
    <w:p w14:paraId="737766EC" w14:textId="74DA2E20" w:rsidR="009B1CB9" w:rsidRPr="00EB321F" w:rsidRDefault="006F1D80" w:rsidP="001A0C9D">
      <w:pPr>
        <w:rPr>
          <w:rFonts w:eastAsiaTheme="minorEastAsia"/>
          <w:lang w:eastAsia="zh-CN"/>
        </w:rPr>
      </w:pPr>
      <w:bookmarkStart w:id="11" w:name="OLE_LINK17"/>
      <w:bookmarkStart w:id="12" w:name="OLE_LINK18"/>
      <w:r>
        <w:rPr>
          <w:rFonts w:eastAsiaTheme="minorEastAsia"/>
          <w:lang w:eastAsia="zh-CN"/>
        </w:rPr>
        <w:t>It is proposed</w:t>
      </w:r>
      <w:r w:rsidR="00D115F8">
        <w:rPr>
          <w:rFonts w:eastAsiaTheme="minorEastAsia"/>
          <w:lang w:eastAsia="zh-CN"/>
        </w:rPr>
        <w:t xml:space="preserve"> to discuss how to solve the inconsistence</w:t>
      </w:r>
      <w:bookmarkEnd w:id="11"/>
      <w:bookmarkEnd w:id="12"/>
      <w:r>
        <w:rPr>
          <w:rFonts w:eastAsiaTheme="minorEastAsia"/>
          <w:lang w:eastAsia="zh-CN"/>
        </w:rPr>
        <w:t xml:space="preserve"> in order to avoiding TA based service</w:t>
      </w:r>
      <w:r w:rsidR="000B2557">
        <w:rPr>
          <w:rFonts w:eastAsiaTheme="minorEastAsia"/>
          <w:lang w:eastAsia="zh-CN"/>
        </w:rPr>
        <w:t>s</w:t>
      </w:r>
      <w:r w:rsidR="00EB321F">
        <w:rPr>
          <w:rFonts w:eastAsiaTheme="minorEastAsia"/>
          <w:lang w:eastAsia="zh-CN"/>
        </w:rPr>
        <w:t xml:space="preserve"> (</w:t>
      </w:r>
      <w:r>
        <w:rPr>
          <w:rFonts w:eastAsiaTheme="minorEastAsia"/>
          <w:lang w:eastAsia="zh-CN"/>
        </w:rPr>
        <w:t xml:space="preserve">such as </w:t>
      </w:r>
      <w:r w:rsidR="008115EB">
        <w:rPr>
          <w:rFonts w:eastAsiaTheme="minorEastAsia"/>
          <w:lang w:eastAsia="zh-CN"/>
        </w:rPr>
        <w:t xml:space="preserve">precise </w:t>
      </w:r>
      <w:r>
        <w:rPr>
          <w:rFonts w:eastAsiaTheme="minorEastAsia"/>
          <w:lang w:eastAsia="zh-CN"/>
        </w:rPr>
        <w:t>paging of the UE</w:t>
      </w:r>
      <w:r w:rsidR="00EB321F">
        <w:rPr>
          <w:rFonts w:eastAsiaTheme="minorEastAsia" w:hint="eastAsia"/>
          <w:lang w:eastAsia="zh-CN"/>
        </w:rPr>
        <w:t>)</w:t>
      </w:r>
      <w:r w:rsidR="00EB321F">
        <w:rPr>
          <w:rFonts w:eastAsiaTheme="minorEastAsia"/>
          <w:lang w:eastAsia="zh-CN"/>
        </w:rPr>
        <w:t xml:space="preserve"> failure.</w:t>
      </w:r>
    </w:p>
    <w:p w14:paraId="08575694" w14:textId="77777777" w:rsidR="00B70800" w:rsidRPr="009F35C5" w:rsidRDefault="00B70800" w:rsidP="00B70800">
      <w:pPr>
        <w:jc w:val="both"/>
        <w:rPr>
          <w:rFonts w:eastAsia="Malgun Gothic"/>
          <w:b/>
          <w:bCs/>
          <w:lang w:val="en-US" w:eastAsia="zh-CN"/>
        </w:rPr>
      </w:pPr>
      <w:bookmarkStart w:id="13" w:name="_Toc510607461"/>
    </w:p>
    <w:p w14:paraId="414137F2" w14:textId="77C4A075" w:rsidR="00B737B5" w:rsidRPr="00B04F6F" w:rsidRDefault="00862AA9" w:rsidP="00863205">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lang w:val="en-US"/>
        </w:rPr>
        <w:t>2</w:t>
      </w:r>
      <w:r w:rsidR="00863205" w:rsidRPr="006773A0">
        <w:rPr>
          <w:rFonts w:ascii="Arial" w:eastAsia="Malgun Gothic" w:hAnsi="Arial"/>
          <w:sz w:val="32"/>
        </w:rPr>
        <w:t xml:space="preserve">. </w:t>
      </w:r>
      <w:r>
        <w:rPr>
          <w:rFonts w:ascii="Arial" w:eastAsia="Malgun Gothic" w:hAnsi="Arial"/>
          <w:sz w:val="32"/>
        </w:rPr>
        <w:t>Solution discussion</w:t>
      </w:r>
      <w:r w:rsidR="00777817">
        <w:rPr>
          <w:rFonts w:ascii="Arial" w:eastAsia="Malgun Gothic" w:hAnsi="Arial"/>
          <w:sz w:val="32"/>
        </w:rPr>
        <w:t xml:space="preserve"> </w:t>
      </w:r>
    </w:p>
    <w:p w14:paraId="0EF94DD3" w14:textId="33CC82FD" w:rsidR="005523B1" w:rsidRDefault="008115EB" w:rsidP="00863205">
      <w:pPr>
        <w:jc w:val="both"/>
        <w:rPr>
          <w:rFonts w:eastAsia="Malgun Gothic"/>
          <w:lang w:val="en-US"/>
        </w:rPr>
      </w:pPr>
      <w:r>
        <w:rPr>
          <w:rFonts w:eastAsiaTheme="minorEastAsia"/>
          <w:lang w:val="en-US" w:eastAsia="zh-CN"/>
        </w:rPr>
        <w:t xml:space="preserve">When gNB receives a NAS request from UE, it will indicate </w:t>
      </w:r>
      <w:r w:rsidR="008127FA">
        <w:rPr>
          <w:rFonts w:eastAsiaTheme="minorEastAsia"/>
          <w:lang w:val="en-US" w:eastAsia="zh-CN"/>
        </w:rPr>
        <w:t xml:space="preserve">a </w:t>
      </w:r>
      <w:r>
        <w:rPr>
          <w:rFonts w:eastAsiaTheme="minorEastAsia"/>
          <w:lang w:val="en-US" w:eastAsia="zh-CN"/>
        </w:rPr>
        <w:t>TA</w:t>
      </w:r>
      <w:r w:rsidR="00394424">
        <w:rPr>
          <w:rFonts w:eastAsiaTheme="minorEastAsia"/>
          <w:lang w:val="en-US" w:eastAsia="zh-CN"/>
        </w:rPr>
        <w:t xml:space="preserve"> along with CGI</w:t>
      </w:r>
      <w:r>
        <w:rPr>
          <w:rFonts w:eastAsiaTheme="minorEastAsia"/>
          <w:lang w:val="en-US" w:eastAsia="zh-CN"/>
        </w:rPr>
        <w:t xml:space="preserve"> to 5GC as part of User Location Information. The TA represents the UE curre</w:t>
      </w:r>
      <w:r w:rsidRPr="00394424">
        <w:rPr>
          <w:rFonts w:eastAsiaTheme="minorEastAsia"/>
          <w:lang w:val="en-US" w:eastAsia="zh-CN"/>
        </w:rPr>
        <w:t>nt</w:t>
      </w:r>
      <w:r w:rsidR="00394424" w:rsidRPr="00394424">
        <w:rPr>
          <w:rFonts w:eastAsia="Malgun Gothic"/>
          <w:lang w:val="en-US"/>
        </w:rPr>
        <w:t xml:space="preserve"> geographical</w:t>
      </w:r>
      <w:r>
        <w:rPr>
          <w:rFonts w:eastAsiaTheme="minorEastAsia"/>
          <w:lang w:val="en-US" w:eastAsia="zh-CN"/>
        </w:rPr>
        <w:t xml:space="preserve"> location and can be measured by gNB based on the </w:t>
      </w:r>
      <w:r w:rsidRPr="008115EB">
        <w:rPr>
          <w:rFonts w:eastAsia="Malgun Gothic"/>
          <w:lang w:val="en-US"/>
        </w:rPr>
        <w:t>geographic</w:t>
      </w:r>
      <w:r>
        <w:rPr>
          <w:rFonts w:eastAsia="Malgun Gothic"/>
          <w:lang w:val="en-US"/>
        </w:rPr>
        <w:t xml:space="preserve"> configuration of the UE and TA.</w:t>
      </w:r>
      <w:r w:rsidR="00394424">
        <w:rPr>
          <w:rFonts w:eastAsia="Malgun Gothic"/>
          <w:lang w:val="en-US"/>
        </w:rPr>
        <w:t xml:space="preserve"> If </w:t>
      </w:r>
      <w:r w:rsidR="005523B1">
        <w:rPr>
          <w:rFonts w:eastAsia="Malgun Gothic"/>
          <w:lang w:val="en-US"/>
        </w:rPr>
        <w:t xml:space="preserve">such current </w:t>
      </w:r>
      <w:r w:rsidR="00394424">
        <w:rPr>
          <w:rFonts w:eastAsia="Malgun Gothic"/>
          <w:lang w:val="en-US"/>
        </w:rPr>
        <w:t xml:space="preserve">TA is different from TA </w:t>
      </w:r>
      <w:r w:rsidR="005523B1">
        <w:rPr>
          <w:rFonts w:eastAsia="Malgun Gothic"/>
          <w:lang w:val="en-US"/>
        </w:rPr>
        <w:t>last indicated</w:t>
      </w:r>
      <w:r w:rsidR="00394424">
        <w:rPr>
          <w:rFonts w:eastAsia="Malgun Gothic"/>
          <w:lang w:val="en-US"/>
        </w:rPr>
        <w:t xml:space="preserve"> </w:t>
      </w:r>
      <w:r w:rsidR="005523B1">
        <w:rPr>
          <w:rFonts w:eastAsia="Malgun Gothic"/>
          <w:lang w:val="en-US"/>
        </w:rPr>
        <w:t>by UE, the gNB can:</w:t>
      </w:r>
    </w:p>
    <w:p w14:paraId="53EAA042" w14:textId="7475EEF2" w:rsidR="005523B1" w:rsidRDefault="005523B1" w:rsidP="00863205">
      <w:pPr>
        <w:jc w:val="both"/>
        <w:rPr>
          <w:rFonts w:eastAsiaTheme="minorEastAsia"/>
          <w:lang w:val="en-US" w:eastAsia="zh-CN"/>
        </w:rPr>
      </w:pPr>
      <w:r>
        <w:rPr>
          <w:rFonts w:eastAsiaTheme="minorEastAsia"/>
          <w:lang w:val="en-US" w:eastAsia="zh-CN"/>
        </w:rPr>
        <w:t xml:space="preserve">Option A: replace the current TA with UE indicated TA and send to 5GC as part of ULI. When AMF receives </w:t>
      </w:r>
      <w:r w:rsidR="00B901DF">
        <w:rPr>
          <w:rFonts w:eastAsiaTheme="minorEastAsia"/>
          <w:lang w:val="en-US" w:eastAsia="zh-CN"/>
        </w:rPr>
        <w:t>the TA, it handles NAS procedure as normal. No RA update is needed. But in fact, the TA receiving from gNB can’t represent the UE’s geographical location, paging of the UE for supporting emergency call would be failure. Besides that, the TA mismatch with CGI is another problem.</w:t>
      </w:r>
    </w:p>
    <w:p w14:paraId="4B7D6AB8" w14:textId="319C8D9B" w:rsidR="00B901DF" w:rsidRDefault="00B901DF" w:rsidP="00B901DF">
      <w:pPr>
        <w:jc w:val="both"/>
        <w:rPr>
          <w:rFonts w:eastAsiaTheme="minorEastAsia"/>
          <w:lang w:val="en-US" w:eastAsia="zh-CN"/>
        </w:rPr>
      </w:pPr>
      <w:r>
        <w:rPr>
          <w:rFonts w:eastAsiaTheme="minorEastAsia"/>
          <w:lang w:val="en-US" w:eastAsia="zh-CN"/>
        </w:rPr>
        <w:t>Option B: send the current TA to 5GC as part of ULI. When AMF receive</w:t>
      </w:r>
      <w:r w:rsidR="00B53145">
        <w:rPr>
          <w:rFonts w:eastAsiaTheme="minorEastAsia"/>
          <w:lang w:val="en-US" w:eastAsia="zh-CN"/>
        </w:rPr>
        <w:t>s</w:t>
      </w:r>
      <w:r>
        <w:rPr>
          <w:rFonts w:eastAsiaTheme="minorEastAsia"/>
          <w:lang w:val="en-US" w:eastAsia="zh-CN"/>
        </w:rPr>
        <w:t xml:space="preserve"> the TA, it </w:t>
      </w:r>
      <w:r w:rsidR="00227438">
        <w:rPr>
          <w:rFonts w:eastAsiaTheme="minorEastAsia" w:hint="eastAsia"/>
          <w:lang w:val="en-US" w:eastAsia="zh-CN"/>
        </w:rPr>
        <w:t>verifies</w:t>
      </w:r>
      <w:r>
        <w:rPr>
          <w:rFonts w:eastAsiaTheme="minorEastAsia"/>
          <w:lang w:val="en-US" w:eastAsia="zh-CN"/>
        </w:rPr>
        <w:t xml:space="preserve"> </w:t>
      </w:r>
      <w:r w:rsidR="006D2A5E">
        <w:rPr>
          <w:rFonts w:eastAsiaTheme="minorEastAsia"/>
          <w:lang w:val="en-US" w:eastAsia="zh-CN"/>
        </w:rPr>
        <w:t xml:space="preserve">that </w:t>
      </w:r>
      <w:r>
        <w:rPr>
          <w:rFonts w:eastAsiaTheme="minorEastAsia"/>
          <w:lang w:val="en-US" w:eastAsia="zh-CN"/>
        </w:rPr>
        <w:t>the TA is out o</w:t>
      </w:r>
      <w:r w:rsidR="00812978">
        <w:rPr>
          <w:rFonts w:eastAsiaTheme="minorEastAsia"/>
          <w:lang w:val="en-US" w:eastAsia="zh-CN"/>
        </w:rPr>
        <w:t>f UE RA, Registration Update</w:t>
      </w:r>
      <w:r>
        <w:rPr>
          <w:rFonts w:eastAsiaTheme="minorEastAsia"/>
          <w:lang w:val="en-US" w:eastAsia="zh-CN"/>
        </w:rPr>
        <w:t xml:space="preserve"> </w:t>
      </w:r>
      <w:r w:rsidR="00B53145">
        <w:rPr>
          <w:rFonts w:eastAsiaTheme="minorEastAsia"/>
          <w:lang w:val="en-US" w:eastAsia="zh-CN"/>
        </w:rPr>
        <w:t xml:space="preserve">procedure </w:t>
      </w:r>
      <w:r>
        <w:rPr>
          <w:rFonts w:eastAsiaTheme="minorEastAsia"/>
          <w:lang w:val="en-US" w:eastAsia="zh-CN"/>
        </w:rPr>
        <w:t xml:space="preserve">needs to be triggered by AMF to update RA. The AMF </w:t>
      </w:r>
      <w:r w:rsidR="00B53145">
        <w:rPr>
          <w:rFonts w:eastAsiaTheme="minorEastAsia"/>
          <w:lang w:val="en-US" w:eastAsia="zh-CN"/>
        </w:rPr>
        <w:t xml:space="preserve">can </w:t>
      </w:r>
      <w:r w:rsidR="005969CE">
        <w:rPr>
          <w:rFonts w:eastAsiaTheme="minorEastAsia"/>
          <w:lang w:val="en-US" w:eastAsia="zh-CN"/>
        </w:rPr>
        <w:t xml:space="preserve">take </w:t>
      </w:r>
      <w:r w:rsidR="005969CE">
        <w:rPr>
          <w:rFonts w:eastAsiaTheme="minorEastAsia" w:hint="eastAsia"/>
          <w:lang w:val="en-US" w:eastAsia="zh-CN"/>
        </w:rPr>
        <w:t>information</w:t>
      </w:r>
      <w:r w:rsidR="005969CE">
        <w:rPr>
          <w:rFonts w:eastAsiaTheme="minorEastAsia"/>
          <w:lang w:val="en-US" w:eastAsia="zh-CN"/>
        </w:rPr>
        <w:t xml:space="preserve"> (such as latency or location requirements for service) into account and determine</w:t>
      </w:r>
      <w:r w:rsidR="006B3A03">
        <w:rPr>
          <w:rFonts w:eastAsiaTheme="minorEastAsia"/>
          <w:lang w:val="en-US" w:eastAsia="zh-CN"/>
        </w:rPr>
        <w:t xml:space="preserve"> how to </w:t>
      </w:r>
      <w:r w:rsidR="00B53145">
        <w:rPr>
          <w:rFonts w:eastAsiaTheme="minorEastAsia"/>
          <w:lang w:val="en-US" w:eastAsia="zh-CN"/>
        </w:rPr>
        <w:t xml:space="preserve">trigger </w:t>
      </w:r>
      <w:r w:rsidR="00812978">
        <w:rPr>
          <w:rFonts w:eastAsiaTheme="minorEastAsia"/>
          <w:lang w:val="en-US" w:eastAsia="zh-CN"/>
        </w:rPr>
        <w:t xml:space="preserve">Registration </w:t>
      </w:r>
      <w:r w:rsidR="00B53145">
        <w:rPr>
          <w:rFonts w:eastAsiaTheme="minorEastAsia"/>
          <w:lang w:val="en-US" w:eastAsia="zh-CN"/>
        </w:rPr>
        <w:t>U</w:t>
      </w:r>
      <w:r w:rsidR="00812978">
        <w:rPr>
          <w:rFonts w:eastAsiaTheme="minorEastAsia"/>
          <w:lang w:val="en-US" w:eastAsia="zh-CN"/>
        </w:rPr>
        <w:t>pdate</w:t>
      </w:r>
      <w:r w:rsidR="00B53145">
        <w:rPr>
          <w:rFonts w:eastAsiaTheme="minorEastAsia"/>
          <w:lang w:val="en-US" w:eastAsia="zh-CN"/>
        </w:rPr>
        <w:t>:</w:t>
      </w:r>
    </w:p>
    <w:p w14:paraId="49F57950" w14:textId="7CE1129F" w:rsidR="00B53145" w:rsidRPr="002E502F" w:rsidRDefault="00B53145" w:rsidP="002E502F">
      <w:pPr>
        <w:pStyle w:val="aff"/>
        <w:numPr>
          <w:ilvl w:val="1"/>
          <w:numId w:val="18"/>
        </w:numPr>
        <w:jc w:val="both"/>
        <w:rPr>
          <w:rFonts w:eastAsiaTheme="minorEastAsia"/>
          <w:lang w:val="en-US" w:eastAsia="zh-CN"/>
        </w:rPr>
      </w:pPr>
      <w:r w:rsidRPr="002E502F">
        <w:rPr>
          <w:rFonts w:eastAsiaTheme="minorEastAsia"/>
          <w:lang w:val="en-US" w:eastAsia="zh-CN"/>
        </w:rPr>
        <w:t xml:space="preserve">Returns a NAS reject message to the UE and triggers UE to initiate </w:t>
      </w:r>
      <w:r w:rsidR="00812978" w:rsidRPr="002E502F">
        <w:rPr>
          <w:rFonts w:eastAsiaTheme="minorEastAsia"/>
          <w:lang w:val="en-US" w:eastAsia="zh-CN"/>
        </w:rPr>
        <w:t xml:space="preserve">Registration Update </w:t>
      </w:r>
      <w:r w:rsidRPr="002E502F">
        <w:rPr>
          <w:rFonts w:eastAsiaTheme="minorEastAsia"/>
          <w:lang w:val="en-US" w:eastAsia="zh-CN"/>
        </w:rPr>
        <w:t>procedure.</w:t>
      </w:r>
      <w:r w:rsidR="00812978" w:rsidRPr="002E502F">
        <w:rPr>
          <w:rFonts w:eastAsiaTheme="minorEastAsia"/>
          <w:lang w:val="en-US" w:eastAsia="zh-CN"/>
        </w:rPr>
        <w:t xml:space="preserve"> After RA update is complete, the UE can re</w:t>
      </w:r>
      <w:r w:rsidR="00227438">
        <w:rPr>
          <w:rFonts w:eastAsiaTheme="minorEastAsia" w:hint="eastAsia"/>
          <w:lang w:val="en-US" w:eastAsia="zh-CN"/>
        </w:rPr>
        <w:t>-</w:t>
      </w:r>
      <w:r w:rsidR="00812978" w:rsidRPr="002E502F">
        <w:rPr>
          <w:rFonts w:eastAsiaTheme="minorEastAsia"/>
          <w:lang w:val="en-US" w:eastAsia="zh-CN"/>
        </w:rPr>
        <w:t>initiate such NAS request if needed.</w:t>
      </w:r>
    </w:p>
    <w:p w14:paraId="531D2323" w14:textId="1C17D33F" w:rsidR="00B53145" w:rsidRPr="002E502F" w:rsidRDefault="00B53145" w:rsidP="002E502F">
      <w:pPr>
        <w:pStyle w:val="aff"/>
        <w:numPr>
          <w:ilvl w:val="1"/>
          <w:numId w:val="18"/>
        </w:numPr>
        <w:jc w:val="both"/>
        <w:rPr>
          <w:rFonts w:eastAsia="Malgun Gothic"/>
          <w:lang w:val="en-US"/>
        </w:rPr>
      </w:pPr>
      <w:r w:rsidRPr="002E502F">
        <w:rPr>
          <w:rFonts w:eastAsiaTheme="minorEastAsia"/>
          <w:lang w:val="en-US" w:eastAsia="zh-CN"/>
        </w:rPr>
        <w:t>Accepts the NAS request. O</w:t>
      </w:r>
      <w:r w:rsidRPr="002E502F">
        <w:rPr>
          <w:rFonts w:eastAsiaTheme="minorEastAsia" w:hint="eastAsia"/>
          <w:lang w:val="en-US" w:eastAsia="zh-CN"/>
        </w:rPr>
        <w:t>nce</w:t>
      </w:r>
      <w:r w:rsidRPr="002E502F">
        <w:rPr>
          <w:rFonts w:eastAsiaTheme="minorEastAsia"/>
          <w:lang w:val="en-US" w:eastAsia="zh-CN"/>
        </w:rPr>
        <w:t xml:space="preserve"> </w:t>
      </w:r>
      <w:r w:rsidR="003C4518">
        <w:rPr>
          <w:rFonts w:eastAsiaTheme="minorEastAsia"/>
          <w:lang w:val="en-US" w:eastAsia="zh-CN"/>
        </w:rPr>
        <w:t xml:space="preserve">the </w:t>
      </w:r>
      <w:r w:rsidRPr="002E502F">
        <w:rPr>
          <w:rFonts w:eastAsiaTheme="minorEastAsia"/>
          <w:lang w:val="en-US" w:eastAsia="zh-CN"/>
        </w:rPr>
        <w:t xml:space="preserve">NAS </w:t>
      </w:r>
      <w:r w:rsidRPr="002E502F">
        <w:rPr>
          <w:rFonts w:eastAsiaTheme="minorEastAsia" w:hint="eastAsia"/>
          <w:lang w:val="en-US" w:eastAsia="zh-CN"/>
        </w:rPr>
        <w:t>procedure</w:t>
      </w:r>
      <w:r w:rsidRPr="002E502F">
        <w:rPr>
          <w:rFonts w:eastAsiaTheme="minorEastAsia"/>
          <w:lang w:val="en-US" w:eastAsia="zh-CN"/>
        </w:rPr>
        <w:t xml:space="preserve"> </w:t>
      </w:r>
      <w:r w:rsidRPr="002E502F">
        <w:rPr>
          <w:noProof/>
          <w:lang w:val="en-US" w:eastAsia="zh-CN"/>
        </w:rPr>
        <w:t xml:space="preserve">is complete, triggers </w:t>
      </w:r>
      <w:bookmarkStart w:id="14" w:name="OLE_LINK21"/>
      <w:bookmarkStart w:id="15" w:name="OLE_LINK22"/>
      <w:r w:rsidRPr="002E502F">
        <w:rPr>
          <w:rFonts w:eastAsiaTheme="minorEastAsia"/>
          <w:lang w:val="en-US" w:eastAsia="zh-CN"/>
        </w:rPr>
        <w:t xml:space="preserve">UE to initiate </w:t>
      </w:r>
      <w:r w:rsidR="00812978" w:rsidRPr="002E502F">
        <w:rPr>
          <w:rFonts w:eastAsiaTheme="minorEastAsia"/>
          <w:lang w:val="en-US" w:eastAsia="zh-CN"/>
        </w:rPr>
        <w:t xml:space="preserve">Registration </w:t>
      </w:r>
      <w:r w:rsidRPr="002E502F">
        <w:rPr>
          <w:rFonts w:eastAsiaTheme="minorEastAsia"/>
          <w:lang w:val="en-US" w:eastAsia="zh-CN"/>
        </w:rPr>
        <w:t>U</w:t>
      </w:r>
      <w:r w:rsidR="00812978" w:rsidRPr="002E502F">
        <w:rPr>
          <w:rFonts w:eastAsiaTheme="minorEastAsia"/>
          <w:lang w:val="en-US" w:eastAsia="zh-CN"/>
        </w:rPr>
        <w:t>pdate</w:t>
      </w:r>
      <w:r w:rsidRPr="002E502F">
        <w:rPr>
          <w:rFonts w:eastAsiaTheme="minorEastAsia"/>
          <w:lang w:val="en-US" w:eastAsia="zh-CN"/>
        </w:rPr>
        <w:t xml:space="preserve"> procedure</w:t>
      </w:r>
      <w:bookmarkEnd w:id="14"/>
      <w:bookmarkEnd w:id="15"/>
      <w:r w:rsidR="00812978" w:rsidRPr="002E502F">
        <w:rPr>
          <w:rFonts w:eastAsiaTheme="minorEastAsia"/>
          <w:lang w:val="en-US" w:eastAsia="zh-CN"/>
        </w:rPr>
        <w:t>, e.g. by</w:t>
      </w:r>
      <w:r w:rsidR="00812978" w:rsidRPr="002E502F">
        <w:rPr>
          <w:rFonts w:eastAsia="Malgun Gothic"/>
          <w:lang w:val="en-US"/>
        </w:rPr>
        <w:t xml:space="preserve"> UE Configuration Update Command.</w:t>
      </w:r>
    </w:p>
    <w:p w14:paraId="12445AF4" w14:textId="240237F6" w:rsidR="00812978" w:rsidRPr="002E502F" w:rsidRDefault="00812978" w:rsidP="002E502F">
      <w:pPr>
        <w:pStyle w:val="aff"/>
        <w:numPr>
          <w:ilvl w:val="1"/>
          <w:numId w:val="18"/>
        </w:numPr>
        <w:jc w:val="both"/>
        <w:rPr>
          <w:rFonts w:eastAsiaTheme="minorEastAsia"/>
          <w:lang w:val="en-US" w:eastAsia="zh-CN"/>
        </w:rPr>
      </w:pPr>
      <w:r w:rsidRPr="002E502F">
        <w:rPr>
          <w:rFonts w:eastAsia="Malgun Gothic"/>
          <w:lang w:val="en-US"/>
        </w:rPr>
        <w:t xml:space="preserve">Completes the NAS procedure. Triggers </w:t>
      </w:r>
      <w:r w:rsidR="002E502F" w:rsidRPr="002E502F">
        <w:rPr>
          <w:rFonts w:eastAsiaTheme="minorEastAsia"/>
          <w:lang w:val="en-US" w:eastAsia="zh-CN"/>
        </w:rPr>
        <w:t>UE to initiate Registration Update procedure when necessary. For example, when paging UE is needed, the AMF trigger</w:t>
      </w:r>
      <w:r w:rsidR="006D2A5E">
        <w:rPr>
          <w:rFonts w:eastAsiaTheme="minorEastAsia"/>
          <w:lang w:val="en-US" w:eastAsia="zh-CN"/>
        </w:rPr>
        <w:t>s</w:t>
      </w:r>
      <w:r w:rsidR="002E502F" w:rsidRPr="002E502F">
        <w:rPr>
          <w:rFonts w:eastAsiaTheme="minorEastAsia"/>
          <w:lang w:val="en-US" w:eastAsia="zh-CN"/>
        </w:rPr>
        <w:t xml:space="preserve"> such procedure</w:t>
      </w:r>
      <w:r w:rsidR="006D2A5E">
        <w:rPr>
          <w:rFonts w:eastAsiaTheme="minorEastAsia"/>
          <w:lang w:val="en-US" w:eastAsia="zh-CN"/>
        </w:rPr>
        <w:t xml:space="preserve"> if the inconsistence still exists</w:t>
      </w:r>
      <w:r w:rsidR="002E502F" w:rsidRPr="002E502F">
        <w:rPr>
          <w:rFonts w:eastAsiaTheme="minorEastAsia"/>
          <w:lang w:val="en-US" w:eastAsia="zh-CN"/>
        </w:rPr>
        <w:t xml:space="preserve">, </w:t>
      </w:r>
      <w:r w:rsidR="002E502F" w:rsidRPr="002E502F">
        <w:rPr>
          <w:rFonts w:eastAsiaTheme="minorEastAsia"/>
          <w:lang w:val="en-US" w:eastAsia="zh-CN"/>
        </w:rPr>
        <w:lastRenderedPageBreak/>
        <w:t>otherwise hangs up the inconsistence until periodic registration update or registration update initiated by UE happens to eliminate such inconsistence.</w:t>
      </w:r>
    </w:p>
    <w:p w14:paraId="342725CC" w14:textId="77928DE5" w:rsidR="00780E58" w:rsidRPr="00B64CB4" w:rsidRDefault="00B64CB4" w:rsidP="00B64CB4">
      <w:pPr>
        <w:jc w:val="both"/>
        <w:rPr>
          <w:rFonts w:eastAsiaTheme="minorEastAsia"/>
          <w:lang w:val="en-US" w:eastAsia="zh-CN"/>
        </w:rPr>
      </w:pPr>
      <w:r>
        <w:rPr>
          <w:rFonts w:eastAsiaTheme="minorEastAsia"/>
          <w:lang w:val="en-US" w:eastAsia="zh-CN"/>
        </w:rPr>
        <w:t xml:space="preserve">This option can reuse the existing procedure with maximum extent to solve the issue with the exception that a </w:t>
      </w:r>
      <w:r w:rsidR="00033FC3">
        <w:rPr>
          <w:rFonts w:eastAsiaTheme="minorEastAsia"/>
          <w:lang w:val="en-US" w:eastAsia="zh-CN"/>
        </w:rPr>
        <w:t>suitable</w:t>
      </w:r>
      <w:r>
        <w:rPr>
          <w:rFonts w:eastAsiaTheme="minorEastAsia"/>
          <w:lang w:val="en-US" w:eastAsia="zh-CN"/>
        </w:rPr>
        <w:t xml:space="preserve"> cause value may be needed to </w:t>
      </w:r>
      <w:r w:rsidR="00033FC3">
        <w:rPr>
          <w:rFonts w:eastAsiaTheme="minorEastAsia"/>
          <w:lang w:val="en-US" w:eastAsia="zh-CN"/>
        </w:rPr>
        <w:t>indicate</w:t>
      </w:r>
      <w:r>
        <w:rPr>
          <w:rFonts w:eastAsiaTheme="minorEastAsia"/>
          <w:lang w:val="en-US" w:eastAsia="zh-CN"/>
        </w:rPr>
        <w:t xml:space="preserve"> UE initiates Registration Update</w:t>
      </w:r>
      <w:r w:rsidR="006B3A03">
        <w:rPr>
          <w:rFonts w:eastAsiaTheme="minorEastAsia"/>
          <w:lang w:val="en-US" w:eastAsia="zh-CN"/>
        </w:rPr>
        <w:t>.</w:t>
      </w:r>
    </w:p>
    <w:p w14:paraId="4A522408" w14:textId="184C109A" w:rsidR="00507253" w:rsidRPr="00B04F6F" w:rsidRDefault="006B3A03" w:rsidP="00507253">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3</w:t>
      </w:r>
      <w:r w:rsidR="00507253" w:rsidRPr="006773A0">
        <w:rPr>
          <w:rFonts w:ascii="Arial" w:eastAsia="Malgun Gothic" w:hAnsi="Arial"/>
          <w:sz w:val="32"/>
        </w:rPr>
        <w:t xml:space="preserve">. </w:t>
      </w:r>
      <w:r w:rsidR="00507253">
        <w:rPr>
          <w:rFonts w:ascii="Arial" w:eastAsia="Malgun Gothic" w:hAnsi="Arial"/>
          <w:sz w:val="32"/>
        </w:rPr>
        <w:t>Proposal</w:t>
      </w:r>
    </w:p>
    <w:p w14:paraId="6ACA1CC4" w14:textId="2DFA0394" w:rsidR="00671A66" w:rsidRDefault="00B64CB4" w:rsidP="00671A66">
      <w:pPr>
        <w:jc w:val="both"/>
        <w:rPr>
          <w:rFonts w:eastAsia="Malgun Gothic"/>
          <w:lang w:eastAsia="x-none"/>
        </w:rPr>
      </w:pPr>
      <w:bookmarkStart w:id="16" w:name="_Hlk51968268"/>
      <w:r>
        <w:rPr>
          <w:rFonts w:eastAsia="Malgun Gothic"/>
        </w:rPr>
        <w:t xml:space="preserve">It is proposed option B as the solution to solve </w:t>
      </w:r>
      <w:r w:rsidR="004316E0">
        <w:rPr>
          <w:rFonts w:eastAsia="Malgun Gothic"/>
        </w:rPr>
        <w:t>the inconsistence issue.</w:t>
      </w:r>
    </w:p>
    <w:bookmarkEnd w:id="0"/>
    <w:bookmarkEnd w:id="1"/>
    <w:bookmarkEnd w:id="2"/>
    <w:bookmarkEnd w:id="3"/>
    <w:bookmarkEnd w:id="4"/>
    <w:bookmarkEnd w:id="5"/>
    <w:bookmarkEnd w:id="6"/>
    <w:bookmarkEnd w:id="7"/>
    <w:bookmarkEnd w:id="8"/>
    <w:bookmarkEnd w:id="13"/>
    <w:bookmarkEnd w:id="16"/>
    <w:p w14:paraId="1D1D6999" w14:textId="6B680786" w:rsidR="00C4747C" w:rsidRDefault="00C4747C" w:rsidP="006D2A5E">
      <w:pPr>
        <w:ind w:left="1440" w:hanging="1440"/>
        <w:jc w:val="both"/>
      </w:pPr>
    </w:p>
    <w:sectPr w:rsidR="00C4747C"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47B8F" w14:textId="77777777" w:rsidR="00423238" w:rsidRDefault="00423238">
      <w:r>
        <w:separator/>
      </w:r>
    </w:p>
  </w:endnote>
  <w:endnote w:type="continuationSeparator" w:id="0">
    <w:p w14:paraId="363F0A35" w14:textId="77777777" w:rsidR="00423238" w:rsidRDefault="0042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104EB" w14:textId="77777777" w:rsidR="004F22DD" w:rsidRDefault="004F22DD">
    <w:pPr>
      <w:pStyle w:val="a5"/>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4F22DD" w:rsidRPr="00721A02" w:rsidRDefault="004F22DD"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4F22DD" w:rsidRPr="00721A02" w:rsidRDefault="004F22DD"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6BBB45" w14:textId="77777777" w:rsidR="00423238" w:rsidRDefault="00423238">
      <w:r>
        <w:separator/>
      </w:r>
    </w:p>
  </w:footnote>
  <w:footnote w:type="continuationSeparator" w:id="0">
    <w:p w14:paraId="2C49AE7B" w14:textId="77777777" w:rsidR="00423238" w:rsidRDefault="00423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81AAB" w14:textId="77777777" w:rsidR="004F22DD" w:rsidRDefault="004F22DD"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5"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0274C4"/>
    <w:multiLevelType w:val="hybridMultilevel"/>
    <w:tmpl w:val="B5EA4240"/>
    <w:lvl w:ilvl="0" w:tplc="2454FBDC">
      <w:start w:val="5"/>
      <w:numFmt w:val="bullet"/>
      <w:lvlText w:val="-"/>
      <w:lvlJc w:val="left"/>
      <w:pPr>
        <w:ind w:left="420" w:hanging="420"/>
      </w:pPr>
      <w:rPr>
        <w:rFonts w:ascii="Times New Roman" w:eastAsia="宋体" w:hAnsi="Times New Roman" w:cs="Times New Roman" w:hint="default"/>
      </w:rPr>
    </w:lvl>
    <w:lvl w:ilvl="1" w:tplc="E5CEBC7A">
      <w:start w:val="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58C056A"/>
    <w:multiLevelType w:val="hybridMultilevel"/>
    <w:tmpl w:val="C734B102"/>
    <w:lvl w:ilvl="0" w:tplc="2454FBDC">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B800F3"/>
    <w:multiLevelType w:val="hybridMultilevel"/>
    <w:tmpl w:val="EB723BDE"/>
    <w:lvl w:ilvl="0" w:tplc="7F6860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4"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5"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EE55CB"/>
    <w:multiLevelType w:val="hybridMultilevel"/>
    <w:tmpl w:val="92B25C78"/>
    <w:lvl w:ilvl="0" w:tplc="4E5EE62A">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num w:numId="1">
    <w:abstractNumId w:val="17"/>
  </w:num>
  <w:num w:numId="2">
    <w:abstractNumId w:val="2"/>
  </w:num>
  <w:num w:numId="3">
    <w:abstractNumId w:val="16"/>
  </w:num>
  <w:num w:numId="4">
    <w:abstractNumId w:val="5"/>
  </w:num>
  <w:num w:numId="5">
    <w:abstractNumId w:val="14"/>
  </w:num>
  <w:num w:numId="6">
    <w:abstractNumId w:val="4"/>
  </w:num>
  <w:num w:numId="7">
    <w:abstractNumId w:val="10"/>
  </w:num>
  <w:num w:numId="8">
    <w:abstractNumId w:val="9"/>
  </w:num>
  <w:num w:numId="9">
    <w:abstractNumId w:val="15"/>
  </w:num>
  <w:num w:numId="10">
    <w:abstractNumId w:val="7"/>
  </w:num>
  <w:num w:numId="11">
    <w:abstractNumId w:val="3"/>
  </w:num>
  <w:num w:numId="12">
    <w:abstractNumId w:val="12"/>
  </w:num>
  <w:num w:numId="13">
    <w:abstractNumId w:val="13"/>
  </w:num>
  <w:num w:numId="14">
    <w:abstractNumId w:val="1"/>
  </w:num>
  <w:num w:numId="15">
    <w:abstractNumId w:val="11"/>
  </w:num>
  <w:num w:numId="16">
    <w:abstractNumId w:val="18"/>
  </w:num>
  <w:num w:numId="17">
    <w:abstractNumId w:val="8"/>
  </w:num>
  <w:num w:numId="18">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3272"/>
    <w:rsid w:val="0000743C"/>
    <w:rsid w:val="00007FE4"/>
    <w:rsid w:val="00011575"/>
    <w:rsid w:val="00012498"/>
    <w:rsid w:val="00013379"/>
    <w:rsid w:val="0002191D"/>
    <w:rsid w:val="000266A0"/>
    <w:rsid w:val="000271FA"/>
    <w:rsid w:val="00031C1D"/>
    <w:rsid w:val="00033FC3"/>
    <w:rsid w:val="00035EC0"/>
    <w:rsid w:val="00036EAE"/>
    <w:rsid w:val="0003799D"/>
    <w:rsid w:val="00040EFE"/>
    <w:rsid w:val="0004262F"/>
    <w:rsid w:val="00042653"/>
    <w:rsid w:val="000437E3"/>
    <w:rsid w:val="00045FA3"/>
    <w:rsid w:val="000501E0"/>
    <w:rsid w:val="000518CA"/>
    <w:rsid w:val="0005279F"/>
    <w:rsid w:val="000528C0"/>
    <w:rsid w:val="000553C3"/>
    <w:rsid w:val="00055613"/>
    <w:rsid w:val="00055B04"/>
    <w:rsid w:val="00056AAD"/>
    <w:rsid w:val="00056D9F"/>
    <w:rsid w:val="00060054"/>
    <w:rsid w:val="00060C49"/>
    <w:rsid w:val="000615F6"/>
    <w:rsid w:val="00064B74"/>
    <w:rsid w:val="00065747"/>
    <w:rsid w:val="00073338"/>
    <w:rsid w:val="00073D1B"/>
    <w:rsid w:val="00074897"/>
    <w:rsid w:val="000750F8"/>
    <w:rsid w:val="0007677E"/>
    <w:rsid w:val="00081EA8"/>
    <w:rsid w:val="00082267"/>
    <w:rsid w:val="00082679"/>
    <w:rsid w:val="0008270B"/>
    <w:rsid w:val="000861CA"/>
    <w:rsid w:val="0009002F"/>
    <w:rsid w:val="00093E7E"/>
    <w:rsid w:val="00094D87"/>
    <w:rsid w:val="00095749"/>
    <w:rsid w:val="000961BC"/>
    <w:rsid w:val="00096824"/>
    <w:rsid w:val="000976F9"/>
    <w:rsid w:val="000977C8"/>
    <w:rsid w:val="000A1E89"/>
    <w:rsid w:val="000A2727"/>
    <w:rsid w:val="000A7129"/>
    <w:rsid w:val="000A7444"/>
    <w:rsid w:val="000A74B4"/>
    <w:rsid w:val="000A7AD5"/>
    <w:rsid w:val="000B007D"/>
    <w:rsid w:val="000B2557"/>
    <w:rsid w:val="000B7A3E"/>
    <w:rsid w:val="000C12E7"/>
    <w:rsid w:val="000C15D4"/>
    <w:rsid w:val="000C1C11"/>
    <w:rsid w:val="000C240C"/>
    <w:rsid w:val="000C4ECF"/>
    <w:rsid w:val="000C4F3B"/>
    <w:rsid w:val="000C6218"/>
    <w:rsid w:val="000C6FA5"/>
    <w:rsid w:val="000C70A9"/>
    <w:rsid w:val="000D5618"/>
    <w:rsid w:val="000D6CFC"/>
    <w:rsid w:val="000D7AF7"/>
    <w:rsid w:val="000E09F6"/>
    <w:rsid w:val="000E1CF9"/>
    <w:rsid w:val="000E255C"/>
    <w:rsid w:val="000E3ADC"/>
    <w:rsid w:val="000E4AA3"/>
    <w:rsid w:val="000E510E"/>
    <w:rsid w:val="000E6B11"/>
    <w:rsid w:val="000F3373"/>
    <w:rsid w:val="000F34E8"/>
    <w:rsid w:val="000F45B9"/>
    <w:rsid w:val="000F5433"/>
    <w:rsid w:val="000F760F"/>
    <w:rsid w:val="00100A70"/>
    <w:rsid w:val="00100C3F"/>
    <w:rsid w:val="00102910"/>
    <w:rsid w:val="00103C9F"/>
    <w:rsid w:val="001073DC"/>
    <w:rsid w:val="001076A2"/>
    <w:rsid w:val="001077D3"/>
    <w:rsid w:val="0010783E"/>
    <w:rsid w:val="0011004F"/>
    <w:rsid w:val="001114C3"/>
    <w:rsid w:val="00114218"/>
    <w:rsid w:val="00116E93"/>
    <w:rsid w:val="00117B81"/>
    <w:rsid w:val="00120015"/>
    <w:rsid w:val="00122B7E"/>
    <w:rsid w:val="00123F77"/>
    <w:rsid w:val="00124720"/>
    <w:rsid w:val="0013290F"/>
    <w:rsid w:val="00143404"/>
    <w:rsid w:val="00151CCA"/>
    <w:rsid w:val="00151F92"/>
    <w:rsid w:val="00153528"/>
    <w:rsid w:val="001551D7"/>
    <w:rsid w:val="001638AA"/>
    <w:rsid w:val="00172831"/>
    <w:rsid w:val="00172ACA"/>
    <w:rsid w:val="00177263"/>
    <w:rsid w:val="00184AEB"/>
    <w:rsid w:val="00184DE6"/>
    <w:rsid w:val="00185FB7"/>
    <w:rsid w:val="0018723A"/>
    <w:rsid w:val="001927B8"/>
    <w:rsid w:val="0019336F"/>
    <w:rsid w:val="0019404D"/>
    <w:rsid w:val="001948BD"/>
    <w:rsid w:val="00194AB6"/>
    <w:rsid w:val="00195923"/>
    <w:rsid w:val="00197BE8"/>
    <w:rsid w:val="001A08AA"/>
    <w:rsid w:val="001A0C9D"/>
    <w:rsid w:val="001A1966"/>
    <w:rsid w:val="001A3120"/>
    <w:rsid w:val="001A32AA"/>
    <w:rsid w:val="001A356D"/>
    <w:rsid w:val="001A6EB4"/>
    <w:rsid w:val="001B0860"/>
    <w:rsid w:val="001C12A8"/>
    <w:rsid w:val="001C2C5F"/>
    <w:rsid w:val="001C3AD3"/>
    <w:rsid w:val="001C5473"/>
    <w:rsid w:val="001C5DDF"/>
    <w:rsid w:val="001C69E5"/>
    <w:rsid w:val="001C731B"/>
    <w:rsid w:val="001D47A5"/>
    <w:rsid w:val="001D4E8E"/>
    <w:rsid w:val="001D541F"/>
    <w:rsid w:val="001D56F2"/>
    <w:rsid w:val="001D7258"/>
    <w:rsid w:val="001E1248"/>
    <w:rsid w:val="001E1D6C"/>
    <w:rsid w:val="001E5112"/>
    <w:rsid w:val="001E621C"/>
    <w:rsid w:val="001E74FE"/>
    <w:rsid w:val="001F12B8"/>
    <w:rsid w:val="001F1F29"/>
    <w:rsid w:val="001F281A"/>
    <w:rsid w:val="001F6984"/>
    <w:rsid w:val="001F71A3"/>
    <w:rsid w:val="001F79CF"/>
    <w:rsid w:val="002058AC"/>
    <w:rsid w:val="00206957"/>
    <w:rsid w:val="00207886"/>
    <w:rsid w:val="00207B00"/>
    <w:rsid w:val="002110CD"/>
    <w:rsid w:val="00211AA8"/>
    <w:rsid w:val="00212373"/>
    <w:rsid w:val="002138EA"/>
    <w:rsid w:val="00214FBD"/>
    <w:rsid w:val="00216684"/>
    <w:rsid w:val="00221AC7"/>
    <w:rsid w:val="0022239A"/>
    <w:rsid w:val="002226F9"/>
    <w:rsid w:val="00222897"/>
    <w:rsid w:val="00226EB0"/>
    <w:rsid w:val="00227438"/>
    <w:rsid w:val="0023226E"/>
    <w:rsid w:val="00232E48"/>
    <w:rsid w:val="002331B9"/>
    <w:rsid w:val="0023406E"/>
    <w:rsid w:val="00235394"/>
    <w:rsid w:val="0024008A"/>
    <w:rsid w:val="0024067B"/>
    <w:rsid w:val="00242C6C"/>
    <w:rsid w:val="00242CCE"/>
    <w:rsid w:val="002436D3"/>
    <w:rsid w:val="002439C6"/>
    <w:rsid w:val="0025107F"/>
    <w:rsid w:val="0025482B"/>
    <w:rsid w:val="00255283"/>
    <w:rsid w:val="00255E45"/>
    <w:rsid w:val="002561D5"/>
    <w:rsid w:val="002573EC"/>
    <w:rsid w:val="00260002"/>
    <w:rsid w:val="00260608"/>
    <w:rsid w:val="0026179F"/>
    <w:rsid w:val="00261DD6"/>
    <w:rsid w:val="002621E7"/>
    <w:rsid w:val="00262AED"/>
    <w:rsid w:val="002631FF"/>
    <w:rsid w:val="002647BD"/>
    <w:rsid w:val="00264B38"/>
    <w:rsid w:val="00266368"/>
    <w:rsid w:val="0027175A"/>
    <w:rsid w:val="00273381"/>
    <w:rsid w:val="00273A7F"/>
    <w:rsid w:val="00274E1A"/>
    <w:rsid w:val="002756F0"/>
    <w:rsid w:val="002757AF"/>
    <w:rsid w:val="00276043"/>
    <w:rsid w:val="002762F7"/>
    <w:rsid w:val="0027660E"/>
    <w:rsid w:val="00282213"/>
    <w:rsid w:val="00284EC4"/>
    <w:rsid w:val="002853C4"/>
    <w:rsid w:val="002855DC"/>
    <w:rsid w:val="0028633D"/>
    <w:rsid w:val="00286CA4"/>
    <w:rsid w:val="002926EB"/>
    <w:rsid w:val="002944E2"/>
    <w:rsid w:val="002944F9"/>
    <w:rsid w:val="00294AD2"/>
    <w:rsid w:val="002955A5"/>
    <w:rsid w:val="002A2997"/>
    <w:rsid w:val="002A2E2F"/>
    <w:rsid w:val="002A6C81"/>
    <w:rsid w:val="002B19C7"/>
    <w:rsid w:val="002B22E2"/>
    <w:rsid w:val="002B44CC"/>
    <w:rsid w:val="002C0FC4"/>
    <w:rsid w:val="002C30AE"/>
    <w:rsid w:val="002D0B7C"/>
    <w:rsid w:val="002D290E"/>
    <w:rsid w:val="002D3E4D"/>
    <w:rsid w:val="002D54FF"/>
    <w:rsid w:val="002D7268"/>
    <w:rsid w:val="002E502F"/>
    <w:rsid w:val="002E59DA"/>
    <w:rsid w:val="002E7782"/>
    <w:rsid w:val="002F1316"/>
    <w:rsid w:val="002F2941"/>
    <w:rsid w:val="002F32D0"/>
    <w:rsid w:val="002F4093"/>
    <w:rsid w:val="002F4B77"/>
    <w:rsid w:val="002F6645"/>
    <w:rsid w:val="003012C5"/>
    <w:rsid w:val="00301790"/>
    <w:rsid w:val="00304464"/>
    <w:rsid w:val="00304C48"/>
    <w:rsid w:val="003072C0"/>
    <w:rsid w:val="00311E9B"/>
    <w:rsid w:val="00312A06"/>
    <w:rsid w:val="00313476"/>
    <w:rsid w:val="00313C22"/>
    <w:rsid w:val="00316559"/>
    <w:rsid w:val="003175C5"/>
    <w:rsid w:val="0032149C"/>
    <w:rsid w:val="00323121"/>
    <w:rsid w:val="003249ED"/>
    <w:rsid w:val="0032559D"/>
    <w:rsid w:val="00326915"/>
    <w:rsid w:val="003272E6"/>
    <w:rsid w:val="003356DA"/>
    <w:rsid w:val="00336C01"/>
    <w:rsid w:val="00337A79"/>
    <w:rsid w:val="003450BC"/>
    <w:rsid w:val="0034529C"/>
    <w:rsid w:val="00346BFD"/>
    <w:rsid w:val="003522EC"/>
    <w:rsid w:val="003538CB"/>
    <w:rsid w:val="00354BC3"/>
    <w:rsid w:val="00360B9F"/>
    <w:rsid w:val="003653F3"/>
    <w:rsid w:val="00367724"/>
    <w:rsid w:val="00370473"/>
    <w:rsid w:val="003716CC"/>
    <w:rsid w:val="00371E81"/>
    <w:rsid w:val="003736B5"/>
    <w:rsid w:val="00373CB3"/>
    <w:rsid w:val="00374459"/>
    <w:rsid w:val="0037722B"/>
    <w:rsid w:val="003800CF"/>
    <w:rsid w:val="00381775"/>
    <w:rsid w:val="00386D07"/>
    <w:rsid w:val="003924FC"/>
    <w:rsid w:val="00392B31"/>
    <w:rsid w:val="0039310F"/>
    <w:rsid w:val="003934F6"/>
    <w:rsid w:val="00394424"/>
    <w:rsid w:val="003955D0"/>
    <w:rsid w:val="00396FE7"/>
    <w:rsid w:val="00397230"/>
    <w:rsid w:val="0039767B"/>
    <w:rsid w:val="003A28AB"/>
    <w:rsid w:val="003A2E92"/>
    <w:rsid w:val="003A40F7"/>
    <w:rsid w:val="003A595F"/>
    <w:rsid w:val="003A6860"/>
    <w:rsid w:val="003B1459"/>
    <w:rsid w:val="003B17DE"/>
    <w:rsid w:val="003B2DF1"/>
    <w:rsid w:val="003B35A1"/>
    <w:rsid w:val="003B49CF"/>
    <w:rsid w:val="003B7EEA"/>
    <w:rsid w:val="003C4518"/>
    <w:rsid w:val="003C5398"/>
    <w:rsid w:val="003D20F1"/>
    <w:rsid w:val="003D7511"/>
    <w:rsid w:val="003D7674"/>
    <w:rsid w:val="003E059A"/>
    <w:rsid w:val="003E1F8E"/>
    <w:rsid w:val="003E3071"/>
    <w:rsid w:val="003E3307"/>
    <w:rsid w:val="003E4D01"/>
    <w:rsid w:val="003E6815"/>
    <w:rsid w:val="003E769A"/>
    <w:rsid w:val="003F04A0"/>
    <w:rsid w:val="003F5EC6"/>
    <w:rsid w:val="003F67BF"/>
    <w:rsid w:val="00401532"/>
    <w:rsid w:val="004020D7"/>
    <w:rsid w:val="00406444"/>
    <w:rsid w:val="00410285"/>
    <w:rsid w:val="0041347C"/>
    <w:rsid w:val="00414BF9"/>
    <w:rsid w:val="00417C22"/>
    <w:rsid w:val="00422446"/>
    <w:rsid w:val="00423238"/>
    <w:rsid w:val="00424735"/>
    <w:rsid w:val="00427F6B"/>
    <w:rsid w:val="004302C6"/>
    <w:rsid w:val="00430544"/>
    <w:rsid w:val="00430665"/>
    <w:rsid w:val="00430B23"/>
    <w:rsid w:val="004313FD"/>
    <w:rsid w:val="004316E0"/>
    <w:rsid w:val="004322A0"/>
    <w:rsid w:val="00433CB2"/>
    <w:rsid w:val="00434093"/>
    <w:rsid w:val="00435EC6"/>
    <w:rsid w:val="00437BDD"/>
    <w:rsid w:val="00442768"/>
    <w:rsid w:val="00444225"/>
    <w:rsid w:val="00445E1D"/>
    <w:rsid w:val="00447A84"/>
    <w:rsid w:val="00447B38"/>
    <w:rsid w:val="00452296"/>
    <w:rsid w:val="004537E4"/>
    <w:rsid w:val="004543A8"/>
    <w:rsid w:val="00456C8C"/>
    <w:rsid w:val="004701FC"/>
    <w:rsid w:val="004707E0"/>
    <w:rsid w:val="00472AE1"/>
    <w:rsid w:val="004730F4"/>
    <w:rsid w:val="00477B8C"/>
    <w:rsid w:val="00484389"/>
    <w:rsid w:val="004846F7"/>
    <w:rsid w:val="0048571D"/>
    <w:rsid w:val="004857B4"/>
    <w:rsid w:val="00485A20"/>
    <w:rsid w:val="00491606"/>
    <w:rsid w:val="004919DD"/>
    <w:rsid w:val="004944CD"/>
    <w:rsid w:val="00495187"/>
    <w:rsid w:val="00497058"/>
    <w:rsid w:val="004A17C7"/>
    <w:rsid w:val="004A1E26"/>
    <w:rsid w:val="004A1E38"/>
    <w:rsid w:val="004A76AB"/>
    <w:rsid w:val="004B36FF"/>
    <w:rsid w:val="004B4DB3"/>
    <w:rsid w:val="004B5D71"/>
    <w:rsid w:val="004C0A17"/>
    <w:rsid w:val="004C234E"/>
    <w:rsid w:val="004C54DA"/>
    <w:rsid w:val="004C7B0D"/>
    <w:rsid w:val="004C7D5A"/>
    <w:rsid w:val="004D0D99"/>
    <w:rsid w:val="004D76D0"/>
    <w:rsid w:val="004E0898"/>
    <w:rsid w:val="004E5CBC"/>
    <w:rsid w:val="004F22DD"/>
    <w:rsid w:val="004F2ACA"/>
    <w:rsid w:val="004F2D65"/>
    <w:rsid w:val="004F32C7"/>
    <w:rsid w:val="004F4431"/>
    <w:rsid w:val="004F6C8D"/>
    <w:rsid w:val="004F7A3D"/>
    <w:rsid w:val="00503969"/>
    <w:rsid w:val="00503FF7"/>
    <w:rsid w:val="00505BFA"/>
    <w:rsid w:val="00507253"/>
    <w:rsid w:val="005079B9"/>
    <w:rsid w:val="005103F7"/>
    <w:rsid w:val="0051076E"/>
    <w:rsid w:val="0051183E"/>
    <w:rsid w:val="00513498"/>
    <w:rsid w:val="005155C9"/>
    <w:rsid w:val="00516406"/>
    <w:rsid w:val="00517758"/>
    <w:rsid w:val="005216F4"/>
    <w:rsid w:val="005226B8"/>
    <w:rsid w:val="00524B09"/>
    <w:rsid w:val="00525503"/>
    <w:rsid w:val="00532234"/>
    <w:rsid w:val="005335C9"/>
    <w:rsid w:val="00533A12"/>
    <w:rsid w:val="00535E5D"/>
    <w:rsid w:val="0053679D"/>
    <w:rsid w:val="0053781B"/>
    <w:rsid w:val="00545C3E"/>
    <w:rsid w:val="00545D73"/>
    <w:rsid w:val="005523B1"/>
    <w:rsid w:val="00553D42"/>
    <w:rsid w:val="00554DF9"/>
    <w:rsid w:val="00557FAB"/>
    <w:rsid w:val="00560DDD"/>
    <w:rsid w:val="0056303F"/>
    <w:rsid w:val="0056380F"/>
    <w:rsid w:val="00563ADE"/>
    <w:rsid w:val="00564B30"/>
    <w:rsid w:val="00565795"/>
    <w:rsid w:val="00566774"/>
    <w:rsid w:val="00571CE3"/>
    <w:rsid w:val="00572BB1"/>
    <w:rsid w:val="00575FC0"/>
    <w:rsid w:val="005767AD"/>
    <w:rsid w:val="00577AB5"/>
    <w:rsid w:val="005805B1"/>
    <w:rsid w:val="00580CFC"/>
    <w:rsid w:val="00580FE0"/>
    <w:rsid w:val="00581620"/>
    <w:rsid w:val="00581A6B"/>
    <w:rsid w:val="00585572"/>
    <w:rsid w:val="005862D6"/>
    <w:rsid w:val="00586CAD"/>
    <w:rsid w:val="00587390"/>
    <w:rsid w:val="005901FD"/>
    <w:rsid w:val="00590C49"/>
    <w:rsid w:val="0059133A"/>
    <w:rsid w:val="00594D89"/>
    <w:rsid w:val="005969CE"/>
    <w:rsid w:val="00597805"/>
    <w:rsid w:val="005A2572"/>
    <w:rsid w:val="005B25D0"/>
    <w:rsid w:val="005B30AB"/>
    <w:rsid w:val="005B60D4"/>
    <w:rsid w:val="005B6869"/>
    <w:rsid w:val="005C0036"/>
    <w:rsid w:val="005C0087"/>
    <w:rsid w:val="005C0C41"/>
    <w:rsid w:val="005C3CCD"/>
    <w:rsid w:val="005D3E2E"/>
    <w:rsid w:val="005D3FD8"/>
    <w:rsid w:val="005D5473"/>
    <w:rsid w:val="005D6BD9"/>
    <w:rsid w:val="005D7B45"/>
    <w:rsid w:val="005E03CE"/>
    <w:rsid w:val="005E2737"/>
    <w:rsid w:val="005E3D70"/>
    <w:rsid w:val="005E5A8E"/>
    <w:rsid w:val="005E5D7B"/>
    <w:rsid w:val="005F0CE7"/>
    <w:rsid w:val="005F3C0F"/>
    <w:rsid w:val="006000BB"/>
    <w:rsid w:val="00600518"/>
    <w:rsid w:val="006006E8"/>
    <w:rsid w:val="00600EE0"/>
    <w:rsid w:val="00601632"/>
    <w:rsid w:val="00605D67"/>
    <w:rsid w:val="006067C5"/>
    <w:rsid w:val="00607C4E"/>
    <w:rsid w:val="00607F6F"/>
    <w:rsid w:val="00610D4E"/>
    <w:rsid w:val="0061339D"/>
    <w:rsid w:val="00614706"/>
    <w:rsid w:val="006156F4"/>
    <w:rsid w:val="00615EB2"/>
    <w:rsid w:val="00617177"/>
    <w:rsid w:val="006228E0"/>
    <w:rsid w:val="00623044"/>
    <w:rsid w:val="00623EA0"/>
    <w:rsid w:val="0062444F"/>
    <w:rsid w:val="00630F5C"/>
    <w:rsid w:val="006340FC"/>
    <w:rsid w:val="00636210"/>
    <w:rsid w:val="00642559"/>
    <w:rsid w:val="00647499"/>
    <w:rsid w:val="00647546"/>
    <w:rsid w:val="0065318A"/>
    <w:rsid w:val="0065485E"/>
    <w:rsid w:val="00655E4C"/>
    <w:rsid w:val="006565C0"/>
    <w:rsid w:val="006604AB"/>
    <w:rsid w:val="00660D1D"/>
    <w:rsid w:val="00662025"/>
    <w:rsid w:val="0066304D"/>
    <w:rsid w:val="00663279"/>
    <w:rsid w:val="0066494B"/>
    <w:rsid w:val="006666AB"/>
    <w:rsid w:val="00667FEC"/>
    <w:rsid w:val="00670764"/>
    <w:rsid w:val="00670BAC"/>
    <w:rsid w:val="00671A66"/>
    <w:rsid w:val="00671C5A"/>
    <w:rsid w:val="006773A0"/>
    <w:rsid w:val="00681453"/>
    <w:rsid w:val="0068168D"/>
    <w:rsid w:val="006818DB"/>
    <w:rsid w:val="006828A8"/>
    <w:rsid w:val="00683419"/>
    <w:rsid w:val="00694301"/>
    <w:rsid w:val="00697FC6"/>
    <w:rsid w:val="006A67C3"/>
    <w:rsid w:val="006A7725"/>
    <w:rsid w:val="006B0D17"/>
    <w:rsid w:val="006B1D0F"/>
    <w:rsid w:val="006B37A7"/>
    <w:rsid w:val="006B3A03"/>
    <w:rsid w:val="006B43D9"/>
    <w:rsid w:val="006B4818"/>
    <w:rsid w:val="006B4A4D"/>
    <w:rsid w:val="006B5837"/>
    <w:rsid w:val="006B6C8A"/>
    <w:rsid w:val="006B720C"/>
    <w:rsid w:val="006B73BC"/>
    <w:rsid w:val="006C03F6"/>
    <w:rsid w:val="006C0740"/>
    <w:rsid w:val="006C2A8B"/>
    <w:rsid w:val="006C350C"/>
    <w:rsid w:val="006C519B"/>
    <w:rsid w:val="006D238E"/>
    <w:rsid w:val="006D2A5E"/>
    <w:rsid w:val="006D2D8F"/>
    <w:rsid w:val="006D4032"/>
    <w:rsid w:val="006D53CF"/>
    <w:rsid w:val="006D6317"/>
    <w:rsid w:val="006E1758"/>
    <w:rsid w:val="006E1988"/>
    <w:rsid w:val="006E1CD2"/>
    <w:rsid w:val="006E5323"/>
    <w:rsid w:val="006E5651"/>
    <w:rsid w:val="006E5F8D"/>
    <w:rsid w:val="006E67B5"/>
    <w:rsid w:val="006F0B7C"/>
    <w:rsid w:val="006F1D80"/>
    <w:rsid w:val="006F2087"/>
    <w:rsid w:val="006F479F"/>
    <w:rsid w:val="006F5B65"/>
    <w:rsid w:val="006F600D"/>
    <w:rsid w:val="006F7C7E"/>
    <w:rsid w:val="00702318"/>
    <w:rsid w:val="007049D5"/>
    <w:rsid w:val="00705BD8"/>
    <w:rsid w:val="0070646B"/>
    <w:rsid w:val="0071232F"/>
    <w:rsid w:val="007134E6"/>
    <w:rsid w:val="007167E3"/>
    <w:rsid w:val="00721A02"/>
    <w:rsid w:val="00724B47"/>
    <w:rsid w:val="00725B84"/>
    <w:rsid w:val="0072600E"/>
    <w:rsid w:val="007330F3"/>
    <w:rsid w:val="007346C6"/>
    <w:rsid w:val="007349E7"/>
    <w:rsid w:val="00736D9D"/>
    <w:rsid w:val="00737775"/>
    <w:rsid w:val="00742CCD"/>
    <w:rsid w:val="00742F87"/>
    <w:rsid w:val="0074551E"/>
    <w:rsid w:val="007473D7"/>
    <w:rsid w:val="0075114C"/>
    <w:rsid w:val="00756DBE"/>
    <w:rsid w:val="007575F1"/>
    <w:rsid w:val="00761DAE"/>
    <w:rsid w:val="00761FE1"/>
    <w:rsid w:val="00762AB3"/>
    <w:rsid w:val="007661BF"/>
    <w:rsid w:val="00766D90"/>
    <w:rsid w:val="00767EC7"/>
    <w:rsid w:val="0077136C"/>
    <w:rsid w:val="007727E4"/>
    <w:rsid w:val="00772D66"/>
    <w:rsid w:val="0077772F"/>
    <w:rsid w:val="00777817"/>
    <w:rsid w:val="00780E58"/>
    <w:rsid w:val="007826F8"/>
    <w:rsid w:val="00783C99"/>
    <w:rsid w:val="0078463F"/>
    <w:rsid w:val="0078553D"/>
    <w:rsid w:val="00786CB6"/>
    <w:rsid w:val="00787FA2"/>
    <w:rsid w:val="007908A7"/>
    <w:rsid w:val="007960EE"/>
    <w:rsid w:val="00796A06"/>
    <w:rsid w:val="00796A46"/>
    <w:rsid w:val="007A100A"/>
    <w:rsid w:val="007A2C94"/>
    <w:rsid w:val="007A2E91"/>
    <w:rsid w:val="007A68F7"/>
    <w:rsid w:val="007B0B1B"/>
    <w:rsid w:val="007B1ACD"/>
    <w:rsid w:val="007B2229"/>
    <w:rsid w:val="007B253D"/>
    <w:rsid w:val="007C04F6"/>
    <w:rsid w:val="007C4286"/>
    <w:rsid w:val="007C4BFA"/>
    <w:rsid w:val="007C5C33"/>
    <w:rsid w:val="007C5E80"/>
    <w:rsid w:val="007C751E"/>
    <w:rsid w:val="007D0D42"/>
    <w:rsid w:val="007D365D"/>
    <w:rsid w:val="007D64E2"/>
    <w:rsid w:val="007D7FAE"/>
    <w:rsid w:val="007E0040"/>
    <w:rsid w:val="007E2167"/>
    <w:rsid w:val="007E3E38"/>
    <w:rsid w:val="007E7859"/>
    <w:rsid w:val="007F0261"/>
    <w:rsid w:val="007F0E1E"/>
    <w:rsid w:val="007F2168"/>
    <w:rsid w:val="007F62EA"/>
    <w:rsid w:val="00805F9A"/>
    <w:rsid w:val="008115EB"/>
    <w:rsid w:val="008127FA"/>
    <w:rsid w:val="00812978"/>
    <w:rsid w:val="008141DD"/>
    <w:rsid w:val="00815654"/>
    <w:rsid w:val="008245F8"/>
    <w:rsid w:val="008311A7"/>
    <w:rsid w:val="00833D20"/>
    <w:rsid w:val="008431A7"/>
    <w:rsid w:val="00852566"/>
    <w:rsid w:val="00852660"/>
    <w:rsid w:val="00852D54"/>
    <w:rsid w:val="00853BEC"/>
    <w:rsid w:val="00853EFD"/>
    <w:rsid w:val="00854198"/>
    <w:rsid w:val="008556E4"/>
    <w:rsid w:val="00862AA9"/>
    <w:rsid w:val="00863205"/>
    <w:rsid w:val="0086611F"/>
    <w:rsid w:val="00866DE6"/>
    <w:rsid w:val="00866DFC"/>
    <w:rsid w:val="008745F2"/>
    <w:rsid w:val="00874D7E"/>
    <w:rsid w:val="0088669E"/>
    <w:rsid w:val="00891327"/>
    <w:rsid w:val="00894619"/>
    <w:rsid w:val="00894683"/>
    <w:rsid w:val="00894925"/>
    <w:rsid w:val="00894BE4"/>
    <w:rsid w:val="008A500B"/>
    <w:rsid w:val="008A5B34"/>
    <w:rsid w:val="008A74A7"/>
    <w:rsid w:val="008B0217"/>
    <w:rsid w:val="008B2A52"/>
    <w:rsid w:val="008B2B01"/>
    <w:rsid w:val="008B4A3B"/>
    <w:rsid w:val="008B6BF0"/>
    <w:rsid w:val="008C23FC"/>
    <w:rsid w:val="008C29BF"/>
    <w:rsid w:val="008C60E9"/>
    <w:rsid w:val="008C6F3F"/>
    <w:rsid w:val="008C7D2F"/>
    <w:rsid w:val="008D080D"/>
    <w:rsid w:val="008D4F40"/>
    <w:rsid w:val="008E256D"/>
    <w:rsid w:val="008E39E5"/>
    <w:rsid w:val="008E5D98"/>
    <w:rsid w:val="008E5DF7"/>
    <w:rsid w:val="008E6002"/>
    <w:rsid w:val="008F1797"/>
    <w:rsid w:val="008F179F"/>
    <w:rsid w:val="008F3D2C"/>
    <w:rsid w:val="008F6E31"/>
    <w:rsid w:val="0090029F"/>
    <w:rsid w:val="0090040A"/>
    <w:rsid w:val="00902C22"/>
    <w:rsid w:val="00905109"/>
    <w:rsid w:val="009102C5"/>
    <w:rsid w:val="00912E00"/>
    <w:rsid w:val="009205A0"/>
    <w:rsid w:val="0092072B"/>
    <w:rsid w:val="00923BA9"/>
    <w:rsid w:val="00923EB5"/>
    <w:rsid w:val="009266BB"/>
    <w:rsid w:val="00932489"/>
    <w:rsid w:val="0093587B"/>
    <w:rsid w:val="0094007B"/>
    <w:rsid w:val="00940A7A"/>
    <w:rsid w:val="00941667"/>
    <w:rsid w:val="0094328E"/>
    <w:rsid w:val="00947A77"/>
    <w:rsid w:val="00947AA9"/>
    <w:rsid w:val="00947B47"/>
    <w:rsid w:val="009521B9"/>
    <w:rsid w:val="00953E2F"/>
    <w:rsid w:val="0095529F"/>
    <w:rsid w:val="00957378"/>
    <w:rsid w:val="009611B0"/>
    <w:rsid w:val="0096167C"/>
    <w:rsid w:val="009618F8"/>
    <w:rsid w:val="00962323"/>
    <w:rsid w:val="009641DE"/>
    <w:rsid w:val="009702B4"/>
    <w:rsid w:val="00971590"/>
    <w:rsid w:val="0097308F"/>
    <w:rsid w:val="009731AB"/>
    <w:rsid w:val="009745C6"/>
    <w:rsid w:val="009774A0"/>
    <w:rsid w:val="009811CF"/>
    <w:rsid w:val="00981CB1"/>
    <w:rsid w:val="00982FCD"/>
    <w:rsid w:val="00983910"/>
    <w:rsid w:val="009851ED"/>
    <w:rsid w:val="00985DF7"/>
    <w:rsid w:val="00986FAC"/>
    <w:rsid w:val="009923B8"/>
    <w:rsid w:val="00993F09"/>
    <w:rsid w:val="00995064"/>
    <w:rsid w:val="00995E6E"/>
    <w:rsid w:val="0099664E"/>
    <w:rsid w:val="009A17DB"/>
    <w:rsid w:val="009A1847"/>
    <w:rsid w:val="009A2004"/>
    <w:rsid w:val="009A25F1"/>
    <w:rsid w:val="009A2BDC"/>
    <w:rsid w:val="009A3913"/>
    <w:rsid w:val="009B029F"/>
    <w:rsid w:val="009B0A6E"/>
    <w:rsid w:val="009B1CB9"/>
    <w:rsid w:val="009B1EF0"/>
    <w:rsid w:val="009B3BB1"/>
    <w:rsid w:val="009C0727"/>
    <w:rsid w:val="009C22CE"/>
    <w:rsid w:val="009C2850"/>
    <w:rsid w:val="009C3C3B"/>
    <w:rsid w:val="009C48C1"/>
    <w:rsid w:val="009C4979"/>
    <w:rsid w:val="009C6DCC"/>
    <w:rsid w:val="009C7DA6"/>
    <w:rsid w:val="009D515A"/>
    <w:rsid w:val="009D7937"/>
    <w:rsid w:val="009E0372"/>
    <w:rsid w:val="009E126C"/>
    <w:rsid w:val="009E2DD3"/>
    <w:rsid w:val="009E3AAC"/>
    <w:rsid w:val="009E5B32"/>
    <w:rsid w:val="009F0039"/>
    <w:rsid w:val="009F0F03"/>
    <w:rsid w:val="009F35C5"/>
    <w:rsid w:val="009F3ED2"/>
    <w:rsid w:val="009F40E4"/>
    <w:rsid w:val="009F6D25"/>
    <w:rsid w:val="00A01AEC"/>
    <w:rsid w:val="00A02152"/>
    <w:rsid w:val="00A05F3B"/>
    <w:rsid w:val="00A062B5"/>
    <w:rsid w:val="00A12311"/>
    <w:rsid w:val="00A12606"/>
    <w:rsid w:val="00A12ED5"/>
    <w:rsid w:val="00A1472E"/>
    <w:rsid w:val="00A1596D"/>
    <w:rsid w:val="00A1610A"/>
    <w:rsid w:val="00A16D50"/>
    <w:rsid w:val="00A17573"/>
    <w:rsid w:val="00A2059C"/>
    <w:rsid w:val="00A20628"/>
    <w:rsid w:val="00A24270"/>
    <w:rsid w:val="00A277FC"/>
    <w:rsid w:val="00A327AD"/>
    <w:rsid w:val="00A32A14"/>
    <w:rsid w:val="00A3339D"/>
    <w:rsid w:val="00A36050"/>
    <w:rsid w:val="00A3741B"/>
    <w:rsid w:val="00A377E9"/>
    <w:rsid w:val="00A37BAC"/>
    <w:rsid w:val="00A442CD"/>
    <w:rsid w:val="00A45DDA"/>
    <w:rsid w:val="00A54B09"/>
    <w:rsid w:val="00A5517A"/>
    <w:rsid w:val="00A56BFD"/>
    <w:rsid w:val="00A61E30"/>
    <w:rsid w:val="00A6438E"/>
    <w:rsid w:val="00A64973"/>
    <w:rsid w:val="00A64F3B"/>
    <w:rsid w:val="00A700D6"/>
    <w:rsid w:val="00A70932"/>
    <w:rsid w:val="00A717EC"/>
    <w:rsid w:val="00A72864"/>
    <w:rsid w:val="00A73328"/>
    <w:rsid w:val="00A77E5C"/>
    <w:rsid w:val="00A8149E"/>
    <w:rsid w:val="00A81B15"/>
    <w:rsid w:val="00A83F4B"/>
    <w:rsid w:val="00A85DBC"/>
    <w:rsid w:val="00A900C6"/>
    <w:rsid w:val="00A91CE2"/>
    <w:rsid w:val="00A9560C"/>
    <w:rsid w:val="00A9616D"/>
    <w:rsid w:val="00A97613"/>
    <w:rsid w:val="00AA019E"/>
    <w:rsid w:val="00AA1982"/>
    <w:rsid w:val="00AB1797"/>
    <w:rsid w:val="00AB31FD"/>
    <w:rsid w:val="00AB3951"/>
    <w:rsid w:val="00AB3F85"/>
    <w:rsid w:val="00AB4B69"/>
    <w:rsid w:val="00AB4FC8"/>
    <w:rsid w:val="00AC0361"/>
    <w:rsid w:val="00AC10C2"/>
    <w:rsid w:val="00AC2FE6"/>
    <w:rsid w:val="00AC3EF7"/>
    <w:rsid w:val="00AC6280"/>
    <w:rsid w:val="00AD4122"/>
    <w:rsid w:val="00AD423E"/>
    <w:rsid w:val="00AE038C"/>
    <w:rsid w:val="00AE5A79"/>
    <w:rsid w:val="00AE5CC5"/>
    <w:rsid w:val="00AF3E54"/>
    <w:rsid w:val="00AF434C"/>
    <w:rsid w:val="00AF507F"/>
    <w:rsid w:val="00AF6362"/>
    <w:rsid w:val="00AF6FF7"/>
    <w:rsid w:val="00B03172"/>
    <w:rsid w:val="00B04F6F"/>
    <w:rsid w:val="00B056E5"/>
    <w:rsid w:val="00B11B50"/>
    <w:rsid w:val="00B124D0"/>
    <w:rsid w:val="00B128B0"/>
    <w:rsid w:val="00B12D2D"/>
    <w:rsid w:val="00B146F9"/>
    <w:rsid w:val="00B14C2E"/>
    <w:rsid w:val="00B203E6"/>
    <w:rsid w:val="00B24E41"/>
    <w:rsid w:val="00B276B0"/>
    <w:rsid w:val="00B31CA7"/>
    <w:rsid w:val="00B34C5A"/>
    <w:rsid w:val="00B413C1"/>
    <w:rsid w:val="00B423F7"/>
    <w:rsid w:val="00B441E3"/>
    <w:rsid w:val="00B4502B"/>
    <w:rsid w:val="00B45113"/>
    <w:rsid w:val="00B474E8"/>
    <w:rsid w:val="00B530CD"/>
    <w:rsid w:val="00B53145"/>
    <w:rsid w:val="00B5445E"/>
    <w:rsid w:val="00B5572A"/>
    <w:rsid w:val="00B64CB4"/>
    <w:rsid w:val="00B65997"/>
    <w:rsid w:val="00B70800"/>
    <w:rsid w:val="00B7249A"/>
    <w:rsid w:val="00B737B5"/>
    <w:rsid w:val="00B73D9F"/>
    <w:rsid w:val="00B76290"/>
    <w:rsid w:val="00B7636E"/>
    <w:rsid w:val="00B76E7B"/>
    <w:rsid w:val="00B775B1"/>
    <w:rsid w:val="00B77712"/>
    <w:rsid w:val="00B806B5"/>
    <w:rsid w:val="00B80DBC"/>
    <w:rsid w:val="00B81563"/>
    <w:rsid w:val="00B83270"/>
    <w:rsid w:val="00B83936"/>
    <w:rsid w:val="00B83C7F"/>
    <w:rsid w:val="00B8446C"/>
    <w:rsid w:val="00B901DF"/>
    <w:rsid w:val="00B91352"/>
    <w:rsid w:val="00B9297C"/>
    <w:rsid w:val="00B92B8D"/>
    <w:rsid w:val="00B94FF1"/>
    <w:rsid w:val="00B96B87"/>
    <w:rsid w:val="00B973E7"/>
    <w:rsid w:val="00B97417"/>
    <w:rsid w:val="00BA1CE4"/>
    <w:rsid w:val="00BA2B12"/>
    <w:rsid w:val="00BA7AA3"/>
    <w:rsid w:val="00BB1626"/>
    <w:rsid w:val="00BB30C4"/>
    <w:rsid w:val="00BB3D0C"/>
    <w:rsid w:val="00BB4DE4"/>
    <w:rsid w:val="00BB536B"/>
    <w:rsid w:val="00BB6566"/>
    <w:rsid w:val="00BB709B"/>
    <w:rsid w:val="00BB73FF"/>
    <w:rsid w:val="00BB78A6"/>
    <w:rsid w:val="00BC0BAB"/>
    <w:rsid w:val="00BC0FF3"/>
    <w:rsid w:val="00BC1122"/>
    <w:rsid w:val="00BC386C"/>
    <w:rsid w:val="00BC5E83"/>
    <w:rsid w:val="00BC717F"/>
    <w:rsid w:val="00BD5DC3"/>
    <w:rsid w:val="00BD7ABB"/>
    <w:rsid w:val="00BE10DD"/>
    <w:rsid w:val="00BE1C54"/>
    <w:rsid w:val="00BE4BFF"/>
    <w:rsid w:val="00BF0D6A"/>
    <w:rsid w:val="00BF1409"/>
    <w:rsid w:val="00BF45F8"/>
    <w:rsid w:val="00BF4ABB"/>
    <w:rsid w:val="00BF4FAD"/>
    <w:rsid w:val="00BF65EA"/>
    <w:rsid w:val="00BF6819"/>
    <w:rsid w:val="00BF71E8"/>
    <w:rsid w:val="00C01550"/>
    <w:rsid w:val="00C01CE6"/>
    <w:rsid w:val="00C02495"/>
    <w:rsid w:val="00C02B2E"/>
    <w:rsid w:val="00C061A5"/>
    <w:rsid w:val="00C11B89"/>
    <w:rsid w:val="00C139D8"/>
    <w:rsid w:val="00C17D2A"/>
    <w:rsid w:val="00C22CAC"/>
    <w:rsid w:val="00C2344C"/>
    <w:rsid w:val="00C236E7"/>
    <w:rsid w:val="00C23CDF"/>
    <w:rsid w:val="00C24A3B"/>
    <w:rsid w:val="00C301ED"/>
    <w:rsid w:val="00C40540"/>
    <w:rsid w:val="00C407EE"/>
    <w:rsid w:val="00C42F25"/>
    <w:rsid w:val="00C4602A"/>
    <w:rsid w:val="00C46CB9"/>
    <w:rsid w:val="00C4747C"/>
    <w:rsid w:val="00C52628"/>
    <w:rsid w:val="00C52794"/>
    <w:rsid w:val="00C619BF"/>
    <w:rsid w:val="00C6582F"/>
    <w:rsid w:val="00C66FC6"/>
    <w:rsid w:val="00C71F0A"/>
    <w:rsid w:val="00C72971"/>
    <w:rsid w:val="00C73032"/>
    <w:rsid w:val="00C73BDD"/>
    <w:rsid w:val="00C81404"/>
    <w:rsid w:val="00C851F9"/>
    <w:rsid w:val="00C86966"/>
    <w:rsid w:val="00C950E1"/>
    <w:rsid w:val="00C97EAD"/>
    <w:rsid w:val="00CA1854"/>
    <w:rsid w:val="00CA1BFB"/>
    <w:rsid w:val="00CA4EB8"/>
    <w:rsid w:val="00CA6D87"/>
    <w:rsid w:val="00CB5549"/>
    <w:rsid w:val="00CC4271"/>
    <w:rsid w:val="00CD1EB0"/>
    <w:rsid w:val="00CE2326"/>
    <w:rsid w:val="00CE2B1C"/>
    <w:rsid w:val="00CF3A01"/>
    <w:rsid w:val="00CF45DB"/>
    <w:rsid w:val="00CF4962"/>
    <w:rsid w:val="00D0376D"/>
    <w:rsid w:val="00D07323"/>
    <w:rsid w:val="00D115F8"/>
    <w:rsid w:val="00D12893"/>
    <w:rsid w:val="00D2427E"/>
    <w:rsid w:val="00D255A0"/>
    <w:rsid w:val="00D3206C"/>
    <w:rsid w:val="00D36146"/>
    <w:rsid w:val="00D44DE0"/>
    <w:rsid w:val="00D500F1"/>
    <w:rsid w:val="00D50E85"/>
    <w:rsid w:val="00D51E61"/>
    <w:rsid w:val="00D520E4"/>
    <w:rsid w:val="00D55630"/>
    <w:rsid w:val="00D57DFA"/>
    <w:rsid w:val="00D61B09"/>
    <w:rsid w:val="00D63FFB"/>
    <w:rsid w:val="00D676BF"/>
    <w:rsid w:val="00D7044F"/>
    <w:rsid w:val="00D71CEE"/>
    <w:rsid w:val="00D7268C"/>
    <w:rsid w:val="00D738DA"/>
    <w:rsid w:val="00D75348"/>
    <w:rsid w:val="00D757CF"/>
    <w:rsid w:val="00D75A32"/>
    <w:rsid w:val="00D76211"/>
    <w:rsid w:val="00D80C94"/>
    <w:rsid w:val="00D8248F"/>
    <w:rsid w:val="00D8293E"/>
    <w:rsid w:val="00D84A88"/>
    <w:rsid w:val="00D944E5"/>
    <w:rsid w:val="00D968AA"/>
    <w:rsid w:val="00DA0FA5"/>
    <w:rsid w:val="00DA43A9"/>
    <w:rsid w:val="00DA49CD"/>
    <w:rsid w:val="00DA5FB9"/>
    <w:rsid w:val="00DA6073"/>
    <w:rsid w:val="00DA7718"/>
    <w:rsid w:val="00DB0F2D"/>
    <w:rsid w:val="00DB18F7"/>
    <w:rsid w:val="00DB2C6D"/>
    <w:rsid w:val="00DB3C8F"/>
    <w:rsid w:val="00DB3FE6"/>
    <w:rsid w:val="00DB5D52"/>
    <w:rsid w:val="00DB5E1E"/>
    <w:rsid w:val="00DC08A4"/>
    <w:rsid w:val="00DC0F29"/>
    <w:rsid w:val="00DC12D4"/>
    <w:rsid w:val="00DC2C67"/>
    <w:rsid w:val="00DC5987"/>
    <w:rsid w:val="00DC62D7"/>
    <w:rsid w:val="00DC7417"/>
    <w:rsid w:val="00DC7DC2"/>
    <w:rsid w:val="00DD0C2C"/>
    <w:rsid w:val="00DD1DD1"/>
    <w:rsid w:val="00DD4269"/>
    <w:rsid w:val="00DD489C"/>
    <w:rsid w:val="00DD54D3"/>
    <w:rsid w:val="00DD5C91"/>
    <w:rsid w:val="00DD781C"/>
    <w:rsid w:val="00DD78F7"/>
    <w:rsid w:val="00DE056A"/>
    <w:rsid w:val="00DE2932"/>
    <w:rsid w:val="00DE3E4C"/>
    <w:rsid w:val="00DE4C9A"/>
    <w:rsid w:val="00DE5674"/>
    <w:rsid w:val="00DE7626"/>
    <w:rsid w:val="00DF0625"/>
    <w:rsid w:val="00DF464B"/>
    <w:rsid w:val="00DF5F96"/>
    <w:rsid w:val="00E017B5"/>
    <w:rsid w:val="00E023C0"/>
    <w:rsid w:val="00E04256"/>
    <w:rsid w:val="00E0549E"/>
    <w:rsid w:val="00E05661"/>
    <w:rsid w:val="00E06EE9"/>
    <w:rsid w:val="00E102EB"/>
    <w:rsid w:val="00E10653"/>
    <w:rsid w:val="00E12BBF"/>
    <w:rsid w:val="00E132FC"/>
    <w:rsid w:val="00E1454A"/>
    <w:rsid w:val="00E14E23"/>
    <w:rsid w:val="00E16063"/>
    <w:rsid w:val="00E21AFA"/>
    <w:rsid w:val="00E22964"/>
    <w:rsid w:val="00E23BAE"/>
    <w:rsid w:val="00E241B8"/>
    <w:rsid w:val="00E32BE1"/>
    <w:rsid w:val="00E3330B"/>
    <w:rsid w:val="00E33D1D"/>
    <w:rsid w:val="00E41940"/>
    <w:rsid w:val="00E4447F"/>
    <w:rsid w:val="00E5003A"/>
    <w:rsid w:val="00E5469B"/>
    <w:rsid w:val="00E55ABC"/>
    <w:rsid w:val="00E57331"/>
    <w:rsid w:val="00E57B74"/>
    <w:rsid w:val="00E6015C"/>
    <w:rsid w:val="00E62E8D"/>
    <w:rsid w:val="00E64096"/>
    <w:rsid w:val="00E643C0"/>
    <w:rsid w:val="00E729C7"/>
    <w:rsid w:val="00E72D0D"/>
    <w:rsid w:val="00E74677"/>
    <w:rsid w:val="00E75DA3"/>
    <w:rsid w:val="00E77875"/>
    <w:rsid w:val="00E80D82"/>
    <w:rsid w:val="00E82357"/>
    <w:rsid w:val="00E8310E"/>
    <w:rsid w:val="00E83370"/>
    <w:rsid w:val="00E8629F"/>
    <w:rsid w:val="00E86FB9"/>
    <w:rsid w:val="00E87B15"/>
    <w:rsid w:val="00E87E66"/>
    <w:rsid w:val="00E911D8"/>
    <w:rsid w:val="00E91D02"/>
    <w:rsid w:val="00E95DD3"/>
    <w:rsid w:val="00E9763E"/>
    <w:rsid w:val="00EA2315"/>
    <w:rsid w:val="00EA3196"/>
    <w:rsid w:val="00EA3C24"/>
    <w:rsid w:val="00EA72BB"/>
    <w:rsid w:val="00EB1B21"/>
    <w:rsid w:val="00EB2D05"/>
    <w:rsid w:val="00EB321F"/>
    <w:rsid w:val="00EB35BE"/>
    <w:rsid w:val="00EB68D6"/>
    <w:rsid w:val="00ED3C71"/>
    <w:rsid w:val="00ED68BA"/>
    <w:rsid w:val="00EE07FA"/>
    <w:rsid w:val="00EE1345"/>
    <w:rsid w:val="00EE546D"/>
    <w:rsid w:val="00EF25A2"/>
    <w:rsid w:val="00EF5707"/>
    <w:rsid w:val="00F00300"/>
    <w:rsid w:val="00F00DAA"/>
    <w:rsid w:val="00F0596B"/>
    <w:rsid w:val="00F072D8"/>
    <w:rsid w:val="00F10763"/>
    <w:rsid w:val="00F1129B"/>
    <w:rsid w:val="00F11EE8"/>
    <w:rsid w:val="00F21740"/>
    <w:rsid w:val="00F25C96"/>
    <w:rsid w:val="00F31EE9"/>
    <w:rsid w:val="00F368BA"/>
    <w:rsid w:val="00F3701B"/>
    <w:rsid w:val="00F3762D"/>
    <w:rsid w:val="00F444BA"/>
    <w:rsid w:val="00F46824"/>
    <w:rsid w:val="00F50DA2"/>
    <w:rsid w:val="00F531E0"/>
    <w:rsid w:val="00F567AD"/>
    <w:rsid w:val="00F56A92"/>
    <w:rsid w:val="00F57320"/>
    <w:rsid w:val="00F60DA9"/>
    <w:rsid w:val="00F6156D"/>
    <w:rsid w:val="00F63560"/>
    <w:rsid w:val="00F65071"/>
    <w:rsid w:val="00F67209"/>
    <w:rsid w:val="00F679C0"/>
    <w:rsid w:val="00F81411"/>
    <w:rsid w:val="00F819C6"/>
    <w:rsid w:val="00F8280B"/>
    <w:rsid w:val="00F84624"/>
    <w:rsid w:val="00F854BD"/>
    <w:rsid w:val="00F912BF"/>
    <w:rsid w:val="00F92156"/>
    <w:rsid w:val="00F927F5"/>
    <w:rsid w:val="00F933E9"/>
    <w:rsid w:val="00F93B5B"/>
    <w:rsid w:val="00F9501F"/>
    <w:rsid w:val="00FA3301"/>
    <w:rsid w:val="00FA521E"/>
    <w:rsid w:val="00FA5FE6"/>
    <w:rsid w:val="00FB0954"/>
    <w:rsid w:val="00FB16E5"/>
    <w:rsid w:val="00FB3142"/>
    <w:rsid w:val="00FB4313"/>
    <w:rsid w:val="00FB52B7"/>
    <w:rsid w:val="00FB5B8C"/>
    <w:rsid w:val="00FB6222"/>
    <w:rsid w:val="00FB6FFF"/>
    <w:rsid w:val="00FC051F"/>
    <w:rsid w:val="00FC273C"/>
    <w:rsid w:val="00FC6AFD"/>
    <w:rsid w:val="00FD37E8"/>
    <w:rsid w:val="00FE0916"/>
    <w:rsid w:val="00FE0C40"/>
    <w:rsid w:val="00FE2EE5"/>
    <w:rsid w:val="00FE47D0"/>
    <w:rsid w:val="00FE60A3"/>
    <w:rsid w:val="00FF2153"/>
    <w:rsid w:val="00FF68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491ABF60-85D3-4555-9BD5-3485F83A9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1">
    <w:name w:val="toc 9"/>
    <w:basedOn w:val="80"/>
    <w:uiPriority w:val="39"/>
    <w:rsid w:val="006E5651"/>
    <w:pPr>
      <w:ind w:left="1418" w:hanging="1418"/>
    </w:pPr>
  </w:style>
  <w:style w:type="paragraph" w:styleId="80">
    <w:name w:val="toc 8"/>
    <w:basedOn w:val="11"/>
    <w:uiPriority w:val="39"/>
    <w:rsid w:val="006E5651"/>
    <w:pPr>
      <w:spacing w:before="180"/>
      <w:ind w:left="2693" w:hanging="2693"/>
    </w:pPr>
    <w:rPr>
      <w:b/>
    </w:rPr>
  </w:style>
  <w:style w:type="paragraph" w:styleId="1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1"/>
    <w:uiPriority w:val="39"/>
    <w:rsid w:val="006E5651"/>
    <w:pPr>
      <w:ind w:left="1418" w:hanging="1418"/>
    </w:pPr>
  </w:style>
  <w:style w:type="paragraph" w:styleId="31">
    <w:name w:val="toc 3"/>
    <w:basedOn w:val="21"/>
    <w:uiPriority w:val="39"/>
    <w:qFormat/>
    <w:rsid w:val="006E5651"/>
    <w:pPr>
      <w:ind w:left="1134" w:hanging="1134"/>
    </w:pPr>
  </w:style>
  <w:style w:type="paragraph" w:styleId="21">
    <w:name w:val="toc 2"/>
    <w:basedOn w:val="11"/>
    <w:uiPriority w:val="39"/>
    <w:qFormat/>
    <w:rsid w:val="006E5651"/>
    <w:pPr>
      <w:keepNext w:val="0"/>
      <w:spacing w:before="0"/>
      <w:ind w:left="851" w:hanging="851"/>
    </w:pPr>
    <w:rPr>
      <w:sz w:val="20"/>
    </w:rPr>
  </w:style>
  <w:style w:type="paragraph" w:styleId="12">
    <w:name w:val="index 1"/>
    <w:basedOn w:val="a"/>
    <w:rsid w:val="006E5651"/>
    <w:pPr>
      <w:keepLines/>
      <w:spacing w:after="0"/>
    </w:pPr>
  </w:style>
  <w:style w:type="paragraph" w:styleId="22">
    <w:name w:val="index 2"/>
    <w:basedOn w:val="12"/>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3">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4">
    <w:name w:val="List Bullet 2"/>
    <w:basedOn w:val="ac"/>
    <w:link w:val="25"/>
    <w:rsid w:val="006E5651"/>
    <w:pPr>
      <w:ind w:left="851"/>
    </w:pPr>
  </w:style>
  <w:style w:type="paragraph" w:styleId="ac">
    <w:name w:val="List Bullet"/>
    <w:basedOn w:val="ab"/>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a"/>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2">
    <w:name w:val="List Bullet 3"/>
    <w:basedOn w:val="24"/>
    <w:rsid w:val="006E5651"/>
    <w:pPr>
      <w:ind w:left="1135"/>
    </w:pPr>
  </w:style>
  <w:style w:type="paragraph" w:styleId="26">
    <w:name w:val="List 2"/>
    <w:basedOn w:val="ab"/>
    <w:rsid w:val="006E5651"/>
    <w:pPr>
      <w:ind w:left="851"/>
    </w:pPr>
  </w:style>
  <w:style w:type="paragraph" w:styleId="33">
    <w:name w:val="List 3"/>
    <w:basedOn w:val="26"/>
    <w:rsid w:val="006E5651"/>
    <w:pPr>
      <w:ind w:left="1135"/>
    </w:pPr>
  </w:style>
  <w:style w:type="paragraph" w:styleId="41">
    <w:name w:val="List 4"/>
    <w:basedOn w:val="33"/>
    <w:rsid w:val="006E5651"/>
    <w:pPr>
      <w:ind w:left="1418"/>
    </w:pPr>
  </w:style>
  <w:style w:type="paragraph" w:styleId="51">
    <w:name w:val="List 5"/>
    <w:basedOn w:val="41"/>
    <w:rsid w:val="006E5651"/>
    <w:pPr>
      <w:ind w:left="1702"/>
    </w:pPr>
  </w:style>
  <w:style w:type="paragraph" w:styleId="42">
    <w:name w:val="List Bullet 4"/>
    <w:basedOn w:val="32"/>
    <w:rsid w:val="006E5651"/>
    <w:pPr>
      <w:ind w:left="1418"/>
    </w:pPr>
  </w:style>
  <w:style w:type="paragraph" w:styleId="52">
    <w:name w:val="List Bullet 5"/>
    <w:basedOn w:val="42"/>
    <w:rsid w:val="006E5651"/>
    <w:pPr>
      <w:ind w:left="1702"/>
    </w:pPr>
  </w:style>
  <w:style w:type="paragraph" w:customStyle="1" w:styleId="B2">
    <w:name w:val="B2"/>
    <w:basedOn w:val="26"/>
    <w:link w:val="B2Char"/>
    <w:rsid w:val="006E5651"/>
  </w:style>
  <w:style w:type="paragraph" w:customStyle="1" w:styleId="B3">
    <w:name w:val="B3"/>
    <w:basedOn w:val="33"/>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semiHidden/>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semiHidden/>
    <w:rsid w:val="006E5651"/>
  </w:style>
  <w:style w:type="character" w:customStyle="1" w:styleId="EditorsNoteChar">
    <w:name w:val="Editor's Note Char"/>
    <w:link w:val="EditorsNote"/>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3">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5">
    <w:name w:val="列表项目符号 2 字符"/>
    <w:link w:val="24"/>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semiHidden/>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1">
    <w:name w:val="Char Char Char Char Char Char1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E7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920D3C-C3D1-4493-B27A-6C4C9466D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2830</TotalTime>
  <Pages>1</Pages>
  <Words>566</Words>
  <Characters>3230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23.737</vt:lpstr>
      <vt:lpstr>3GPP TR 23.737</vt:lpstr>
    </vt:vector>
  </TitlesOfParts>
  <Manager/>
  <Company/>
  <LinksUpToDate>false</LinksUpToDate>
  <CharactersWithSpaces>3789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mi</cp:lastModifiedBy>
  <cp:revision>36</cp:revision>
  <dcterms:created xsi:type="dcterms:W3CDTF">2021-02-15T10:34:00Z</dcterms:created>
  <dcterms:modified xsi:type="dcterms:W3CDTF">2021-08-10T07:21:00Z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NewReviewCycle">
    <vt:lpwstr/>
  </property>
  <property fmtid="{D5CDD505-2E9C-101B-9397-08002B2CF9AE}" pid="12" name="ContentTypeId">
    <vt:lpwstr>0x010100EB28163D68FE8E4D9361964FDD814FC4</vt:lpwstr>
  </property>
  <property fmtid="{D5CDD505-2E9C-101B-9397-08002B2CF9AE}" pid="13" name="CWMd839ddfb3157483c8ac22c31ab4de620">
    <vt:lpwstr>CWMQ3p84pjV0RI9RkLe45d14TIIq50U9ftT1Wdw1KyPru0XYT05yvbOW9duM5D/6SAHEjzFibEd41bHmqoF1BXk8A==</vt:lpwstr>
  </property>
</Properties>
</file>